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CD49B5">
        <w:rPr>
          <w:sz w:val="28"/>
          <w:szCs w:val="28"/>
        </w:rPr>
        <w:t>25 апреля</w:t>
      </w:r>
      <w:r w:rsidR="00621CC3" w:rsidRPr="00237C87">
        <w:rPr>
          <w:sz w:val="28"/>
          <w:szCs w:val="28"/>
        </w:rPr>
        <w:t xml:space="preserve">  201</w:t>
      </w:r>
      <w:r w:rsidR="00CD49B5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 xml:space="preserve">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737CA7">
        <w:rPr>
          <w:sz w:val="28"/>
          <w:szCs w:val="28"/>
        </w:rPr>
        <w:t>19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CD49B5">
        <w:rPr>
          <w:sz w:val="28"/>
          <w:szCs w:val="28"/>
        </w:rPr>
        <w:t>приватизации</w:t>
      </w:r>
      <w:r w:rsidR="00A52E1F" w:rsidRPr="004B3F50">
        <w:rPr>
          <w:sz w:val="28"/>
          <w:szCs w:val="28"/>
        </w:rPr>
        <w:t xml:space="preserve"> </w:t>
      </w:r>
      <w:r w:rsidR="00CD49B5">
        <w:rPr>
          <w:sz w:val="28"/>
          <w:szCs w:val="28"/>
        </w:rPr>
        <w:t>объект</w:t>
      </w:r>
      <w:r w:rsidR="001D1775">
        <w:rPr>
          <w:sz w:val="28"/>
          <w:szCs w:val="28"/>
        </w:rPr>
        <w:t>а</w:t>
      </w:r>
      <w:r w:rsidR="00CD49B5">
        <w:rPr>
          <w:sz w:val="28"/>
          <w:szCs w:val="28"/>
        </w:rPr>
        <w:t xml:space="preserve">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CD49B5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июня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1</w:t>
      </w:r>
      <w:r w:rsidR="00737CA7">
        <w:rPr>
          <w:b/>
          <w:sz w:val="28"/>
          <w:szCs w:val="28"/>
        </w:rPr>
        <w:t>5</w:t>
      </w:r>
      <w:r w:rsidR="00621CC3" w:rsidRPr="00037A7D">
        <w:rPr>
          <w:b/>
          <w:sz w:val="28"/>
          <w:szCs w:val="28"/>
        </w:rPr>
        <w:t xml:space="preserve"> часов </w:t>
      </w:r>
      <w:r w:rsidR="001D1775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>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 xml:space="preserve">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037A7D">
        <w:rPr>
          <w:b/>
          <w:sz w:val="28"/>
          <w:szCs w:val="28"/>
        </w:rPr>
        <w:t xml:space="preserve">с </w:t>
      </w:r>
      <w:r w:rsidR="00CD49B5">
        <w:rPr>
          <w:b/>
          <w:sz w:val="28"/>
          <w:szCs w:val="28"/>
        </w:rPr>
        <w:t>07</w:t>
      </w:r>
      <w:r w:rsidR="00621CC3" w:rsidRPr="00037A7D">
        <w:rPr>
          <w:b/>
          <w:sz w:val="28"/>
          <w:szCs w:val="28"/>
        </w:rPr>
        <w:t xml:space="preserve"> мая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 xml:space="preserve">по </w:t>
      </w:r>
      <w:r w:rsidR="00CD49B5">
        <w:rPr>
          <w:b/>
          <w:sz w:val="28"/>
          <w:szCs w:val="28"/>
        </w:rPr>
        <w:t>08</w:t>
      </w:r>
      <w:r w:rsidR="00621CC3" w:rsidRPr="00037A7D">
        <w:rPr>
          <w:b/>
          <w:sz w:val="28"/>
          <w:szCs w:val="28"/>
        </w:rPr>
        <w:t xml:space="preserve"> июня 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CD49B5">
        <w:rPr>
          <w:b/>
          <w:sz w:val="28"/>
          <w:szCs w:val="28"/>
        </w:rPr>
        <w:t>15</w:t>
      </w:r>
      <w:r w:rsidR="00621CC3" w:rsidRPr="00037A7D">
        <w:rPr>
          <w:b/>
          <w:sz w:val="28"/>
          <w:szCs w:val="28"/>
        </w:rPr>
        <w:t xml:space="preserve"> июня 201</w:t>
      </w:r>
      <w:r w:rsidR="004E4F5F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</w:t>
      </w:r>
      <w:r w:rsidR="00CD49B5">
        <w:rPr>
          <w:b/>
          <w:sz w:val="28"/>
          <w:szCs w:val="28"/>
        </w:rPr>
        <w:t>1</w:t>
      </w:r>
      <w:r w:rsidR="001D1775">
        <w:rPr>
          <w:b/>
          <w:sz w:val="28"/>
          <w:szCs w:val="28"/>
        </w:rPr>
        <w:t>6</w:t>
      </w:r>
      <w:r w:rsidR="00621CC3">
        <w:rPr>
          <w:b/>
          <w:sz w:val="28"/>
          <w:szCs w:val="28"/>
        </w:rPr>
        <w:t>-</w:t>
      </w:r>
      <w:r w:rsidR="00737CA7">
        <w:rPr>
          <w:b/>
          <w:sz w:val="28"/>
          <w:szCs w:val="28"/>
        </w:rPr>
        <w:t>3</w:t>
      </w:r>
      <w:r w:rsidR="00621CC3">
        <w:rPr>
          <w:b/>
          <w:sz w:val="28"/>
          <w:szCs w:val="28"/>
        </w:rPr>
        <w:t>0,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737CA7" w:rsidRPr="000D39E2" w:rsidRDefault="006067F4" w:rsidP="00737CA7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  <w:r w:rsidR="00CD49B5">
        <w:rPr>
          <w:b/>
          <w:sz w:val="28"/>
          <w:szCs w:val="28"/>
        </w:rPr>
        <w:t xml:space="preserve"> </w:t>
      </w:r>
      <w:r w:rsidR="00737CA7" w:rsidRPr="006F579E">
        <w:rPr>
          <w:sz w:val="28"/>
          <w:szCs w:val="28"/>
        </w:rPr>
        <w:t>объект недвижимости, расположенный по адресу: Иркутская область, г. Ангарск, 52 квартал, д. 1/2:</w:t>
      </w:r>
      <w:r w:rsidR="00737CA7">
        <w:rPr>
          <w:sz w:val="28"/>
          <w:szCs w:val="28"/>
        </w:rPr>
        <w:t xml:space="preserve"> </w:t>
      </w:r>
      <w:r w:rsidR="00737CA7" w:rsidRPr="006F579E">
        <w:rPr>
          <w:sz w:val="28"/>
          <w:szCs w:val="28"/>
        </w:rPr>
        <w:t>корпус 4, назначение: нежилое, площадь 2701,6 кв</w:t>
      </w:r>
      <w:proofErr w:type="gramStart"/>
      <w:r w:rsidR="00737CA7" w:rsidRPr="006F579E">
        <w:rPr>
          <w:sz w:val="28"/>
          <w:szCs w:val="28"/>
        </w:rPr>
        <w:t>.м</w:t>
      </w:r>
      <w:proofErr w:type="gramEnd"/>
      <w:r w:rsidR="00737CA7" w:rsidRPr="006F579E">
        <w:rPr>
          <w:sz w:val="28"/>
          <w:szCs w:val="28"/>
        </w:rPr>
        <w:t xml:space="preserve">, </w:t>
      </w:r>
      <w:proofErr w:type="spellStart"/>
      <w:r w:rsidR="00737CA7" w:rsidRPr="006F579E">
        <w:rPr>
          <w:sz w:val="28"/>
          <w:szCs w:val="28"/>
        </w:rPr>
        <w:t>инв.№</w:t>
      </w:r>
      <w:proofErr w:type="spellEnd"/>
      <w:r w:rsidR="00737CA7">
        <w:rPr>
          <w:sz w:val="28"/>
          <w:szCs w:val="28"/>
        </w:rPr>
        <w:t> </w:t>
      </w:r>
      <w:r w:rsidR="00737CA7" w:rsidRPr="006F579E">
        <w:rPr>
          <w:sz w:val="28"/>
          <w:szCs w:val="28"/>
        </w:rPr>
        <w:t>25:405:001:200301450:0003, литер В, этажность: 3, в том числе подземных 1, кадастровый (или условный) номер 38:26:040103:1858</w:t>
      </w:r>
      <w:r w:rsidR="00737CA7">
        <w:rPr>
          <w:sz w:val="28"/>
          <w:szCs w:val="28"/>
        </w:rPr>
        <w:t xml:space="preserve">, </w:t>
      </w:r>
      <w:r w:rsidR="00737CA7" w:rsidRPr="00416AC6">
        <w:rPr>
          <w:sz w:val="28"/>
          <w:szCs w:val="28"/>
        </w:rPr>
        <w:t>реестровый</w:t>
      </w:r>
      <w:r w:rsidR="00737CA7">
        <w:rPr>
          <w:sz w:val="28"/>
          <w:szCs w:val="28"/>
        </w:rPr>
        <w:t xml:space="preserve"> </w:t>
      </w:r>
      <w:r w:rsidR="00737CA7" w:rsidRPr="00416AC6">
        <w:rPr>
          <w:sz w:val="28"/>
          <w:szCs w:val="28"/>
        </w:rPr>
        <w:t>номер</w:t>
      </w:r>
      <w:r w:rsidR="00737CA7">
        <w:rPr>
          <w:sz w:val="28"/>
          <w:szCs w:val="28"/>
        </w:rPr>
        <w:t xml:space="preserve"> </w:t>
      </w:r>
      <w:r w:rsidR="00737CA7" w:rsidRPr="00416AC6">
        <w:rPr>
          <w:sz w:val="28"/>
          <w:szCs w:val="28"/>
        </w:rPr>
        <w:t>объекта</w:t>
      </w:r>
      <w:r w:rsidR="00737CA7">
        <w:rPr>
          <w:sz w:val="28"/>
          <w:szCs w:val="28"/>
        </w:rPr>
        <w:t xml:space="preserve"> </w:t>
      </w:r>
      <w:r w:rsidR="00737CA7" w:rsidRPr="00416AC6">
        <w:rPr>
          <w:sz w:val="28"/>
          <w:szCs w:val="28"/>
        </w:rPr>
        <w:t>государственной</w:t>
      </w:r>
      <w:r w:rsidR="00737CA7">
        <w:rPr>
          <w:sz w:val="28"/>
          <w:szCs w:val="28"/>
        </w:rPr>
        <w:t xml:space="preserve"> </w:t>
      </w:r>
      <w:r w:rsidR="00737CA7" w:rsidRPr="00416AC6">
        <w:rPr>
          <w:sz w:val="28"/>
          <w:szCs w:val="28"/>
        </w:rPr>
        <w:t>собственности</w:t>
      </w:r>
      <w:r w:rsidR="00737CA7">
        <w:rPr>
          <w:sz w:val="28"/>
          <w:szCs w:val="28"/>
        </w:rPr>
        <w:t xml:space="preserve"> </w:t>
      </w:r>
      <w:r w:rsidR="00737CA7" w:rsidRPr="00416AC6">
        <w:rPr>
          <w:sz w:val="28"/>
          <w:szCs w:val="28"/>
        </w:rPr>
        <w:t>Иркутской</w:t>
      </w:r>
      <w:r w:rsidR="00737CA7">
        <w:rPr>
          <w:sz w:val="28"/>
          <w:szCs w:val="28"/>
        </w:rPr>
        <w:t xml:space="preserve"> </w:t>
      </w:r>
      <w:r w:rsidR="00737CA7" w:rsidRPr="00416AC6">
        <w:rPr>
          <w:sz w:val="28"/>
          <w:szCs w:val="28"/>
        </w:rPr>
        <w:t>области</w:t>
      </w:r>
      <w:r w:rsidR="00737CA7">
        <w:rPr>
          <w:sz w:val="28"/>
          <w:szCs w:val="28"/>
        </w:rPr>
        <w:t xml:space="preserve"> П120007635</w:t>
      </w:r>
      <w:r w:rsidR="00737CA7" w:rsidRPr="006F579E">
        <w:rPr>
          <w:sz w:val="28"/>
          <w:szCs w:val="28"/>
        </w:rPr>
        <w:t xml:space="preserve"> с земельным участком, площадь 3</w:t>
      </w:r>
      <w:r w:rsidR="00737CA7">
        <w:rPr>
          <w:sz w:val="28"/>
          <w:szCs w:val="28"/>
        </w:rPr>
        <w:t xml:space="preserve"> </w:t>
      </w:r>
      <w:r w:rsidR="00737CA7" w:rsidRPr="006F579E">
        <w:rPr>
          <w:sz w:val="28"/>
          <w:szCs w:val="28"/>
        </w:rPr>
        <w:t>976 кв.м, кадастровый (или условный) номер 38:26:040103:5301</w:t>
      </w:r>
      <w:r w:rsidR="00737CA7">
        <w:rPr>
          <w:sz w:val="28"/>
          <w:szCs w:val="28"/>
        </w:rPr>
        <w:t xml:space="preserve"> </w:t>
      </w:r>
      <w:r w:rsidR="00737CA7" w:rsidRPr="006F579E">
        <w:rPr>
          <w:sz w:val="28"/>
          <w:szCs w:val="28"/>
        </w:rPr>
        <w:t>(далее – Объект)</w:t>
      </w:r>
    </w:p>
    <w:p w:rsidR="00737CA7" w:rsidRPr="006B1151" w:rsidRDefault="00737CA7" w:rsidP="00737CA7">
      <w:pPr>
        <w:pStyle w:val="2"/>
        <w:spacing w:after="0" w:line="240" w:lineRule="auto"/>
        <w:ind w:left="0" w:firstLine="709"/>
        <w:jc w:val="both"/>
        <w:rPr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</w:rPr>
        <w:t>Цена первон</w:t>
      </w:r>
      <w:r w:rsidRPr="00BD0707">
        <w:rPr>
          <w:b/>
          <w:sz w:val="28"/>
          <w:szCs w:val="28"/>
        </w:rPr>
        <w:t>ачальн</w:t>
      </w:r>
      <w:r>
        <w:rPr>
          <w:b/>
          <w:sz w:val="28"/>
          <w:szCs w:val="28"/>
        </w:rPr>
        <w:t xml:space="preserve">ого предложения </w:t>
      </w:r>
      <w:r w:rsidRPr="00BD0707">
        <w:rPr>
          <w:sz w:val="28"/>
          <w:szCs w:val="28"/>
        </w:rPr>
        <w:t xml:space="preserve">Объекта: 16 366 000 (Шестнадцать миллионов триста шестьдесят шесть тысяч) </w:t>
      </w:r>
      <w:r w:rsidRPr="00A80B74">
        <w:rPr>
          <w:sz w:val="28"/>
          <w:szCs w:val="28"/>
        </w:rPr>
        <w:t>руб</w:t>
      </w:r>
      <w:r w:rsidRPr="003276FD">
        <w:rPr>
          <w:sz w:val="28"/>
          <w:szCs w:val="28"/>
        </w:rPr>
        <w:t xml:space="preserve">. </w:t>
      </w:r>
      <w:r w:rsidRPr="003276FD">
        <w:rPr>
          <w:sz w:val="28"/>
          <w:szCs w:val="28"/>
          <w:lang w:eastAsia="en-US"/>
        </w:rPr>
        <w:t>без учета НДС;</w:t>
      </w:r>
    </w:p>
    <w:p w:rsidR="00737CA7" w:rsidRDefault="00737CA7" w:rsidP="00737CA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74FBB">
        <w:rPr>
          <w:b/>
          <w:sz w:val="28"/>
          <w:szCs w:val="28"/>
          <w:lang w:eastAsia="en-US"/>
        </w:rPr>
        <w:t>Величина снижения цены первоначального предложения</w:t>
      </w:r>
      <w:r w:rsidRPr="00974FBB">
        <w:rPr>
          <w:sz w:val="28"/>
          <w:szCs w:val="28"/>
        </w:rPr>
        <w:t>: 1 636 600 (Один миллион шестьсот тридцать шесть тысяч шестьсот) руб.</w:t>
      </w:r>
    </w:p>
    <w:p w:rsidR="00737CA7" w:rsidRPr="00974FBB" w:rsidRDefault="00737CA7" w:rsidP="00737CA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974FBB">
        <w:rPr>
          <w:b/>
          <w:sz w:val="28"/>
          <w:szCs w:val="28"/>
        </w:rPr>
        <w:t xml:space="preserve">Величина повышения цены («шаг аукциона» </w:t>
      </w:r>
      <w:r w:rsidRPr="00974FBB">
        <w:rPr>
          <w:sz w:val="28"/>
          <w:szCs w:val="28"/>
        </w:rPr>
        <w:t>818 300 (Восемьсот восемнадцать тысяч триста) рублей;</w:t>
      </w:r>
    </w:p>
    <w:p w:rsidR="00737CA7" w:rsidRPr="00974FBB" w:rsidRDefault="00737CA7" w:rsidP="00737CA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C2FF3">
        <w:rPr>
          <w:b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 8 183 000 (Восемь миллионов сто восемьдесят три тысячи) руб.</w:t>
      </w:r>
    </w:p>
    <w:p w:rsidR="00737CA7" w:rsidRDefault="00737CA7" w:rsidP="00737CA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74FBB">
        <w:rPr>
          <w:b/>
          <w:sz w:val="28"/>
          <w:szCs w:val="28"/>
        </w:rPr>
        <w:t>Размер задатка (20%)</w:t>
      </w:r>
      <w:r w:rsidRPr="00974FBB">
        <w:rPr>
          <w:sz w:val="28"/>
          <w:szCs w:val="28"/>
        </w:rPr>
        <w:t xml:space="preserve">: 3 273 200 (Три миллиона двести семьдесят три тысячи двести) руб. </w:t>
      </w:r>
    </w:p>
    <w:p w:rsidR="001E4AB2" w:rsidRPr="004B3F50" w:rsidRDefault="001E4AB2" w:rsidP="00737CA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0416E" w:rsidRDefault="00F86C7B" w:rsidP="00E0416E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объект продажи. </w:t>
      </w:r>
      <w:r w:rsidR="00E0416E" w:rsidRPr="007F2EE2">
        <w:rPr>
          <w:b/>
          <w:sz w:val="28"/>
          <w:szCs w:val="28"/>
        </w:rPr>
        <w:t xml:space="preserve">Окончательная цена </w:t>
      </w:r>
      <w:r w:rsidR="00E0416E">
        <w:rPr>
          <w:b/>
          <w:sz w:val="28"/>
          <w:szCs w:val="28"/>
        </w:rPr>
        <w:t>Объекта</w:t>
      </w:r>
      <w:r w:rsidR="00E0416E" w:rsidRPr="007F2EE2">
        <w:rPr>
          <w:b/>
          <w:sz w:val="28"/>
          <w:szCs w:val="28"/>
        </w:rPr>
        <w:t xml:space="preserve"> устанавливается из цены</w:t>
      </w:r>
      <w:r w:rsidR="00E0416E">
        <w:rPr>
          <w:b/>
          <w:sz w:val="28"/>
          <w:szCs w:val="28"/>
        </w:rPr>
        <w:t>,</w:t>
      </w:r>
      <w:r w:rsidR="00E0416E" w:rsidRPr="007F2EE2">
        <w:rPr>
          <w:b/>
          <w:sz w:val="28"/>
          <w:szCs w:val="28"/>
        </w:rPr>
        <w:t xml:space="preserve"> сложившейся на </w:t>
      </w:r>
      <w:r w:rsidR="00E0416E">
        <w:rPr>
          <w:b/>
          <w:sz w:val="28"/>
          <w:szCs w:val="28"/>
        </w:rPr>
        <w:t>торгах</w:t>
      </w:r>
      <w:r w:rsidR="00E0416E" w:rsidRPr="007F2EE2">
        <w:rPr>
          <w:b/>
          <w:sz w:val="28"/>
          <w:szCs w:val="28"/>
        </w:rPr>
        <w:t>, и НДС в размере 18%.</w:t>
      </w:r>
    </w:p>
    <w:p w:rsidR="00F86C7B" w:rsidRPr="004B3F50" w:rsidRDefault="009F74F8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Торги</w:t>
      </w:r>
      <w:r w:rsidR="00F86C7B" w:rsidRPr="004B3F50">
        <w:rPr>
          <w:sz w:val="28"/>
          <w:szCs w:val="28"/>
        </w:rPr>
        <w:t xml:space="preserve"> состо</w:t>
      </w:r>
      <w:r w:rsidRPr="004B3F50">
        <w:rPr>
          <w:sz w:val="28"/>
          <w:szCs w:val="28"/>
        </w:rPr>
        <w:t>я</w:t>
      </w:r>
      <w:r w:rsidR="00F86C7B"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="00F86C7B"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="00F86C7B"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CD49B5">
        <w:rPr>
          <w:b/>
          <w:sz w:val="28"/>
          <w:szCs w:val="28"/>
        </w:rPr>
        <w:t>08</w:t>
      </w:r>
      <w:r w:rsidR="00621CC3">
        <w:rPr>
          <w:b/>
          <w:sz w:val="28"/>
          <w:szCs w:val="28"/>
        </w:rPr>
        <w:t xml:space="preserve"> июня 201</w:t>
      </w:r>
      <w:r w:rsidR="00CD49B5">
        <w:rPr>
          <w:b/>
          <w:sz w:val="28"/>
          <w:szCs w:val="28"/>
        </w:rPr>
        <w:t>8</w:t>
      </w:r>
      <w:r w:rsidR="00621CC3">
        <w:rPr>
          <w:b/>
          <w:sz w:val="28"/>
          <w:szCs w:val="28"/>
        </w:rPr>
        <w:t xml:space="preserve">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</w:t>
      </w:r>
      <w:r w:rsidR="007D769F" w:rsidRPr="004B3F50">
        <w:rPr>
          <w:sz w:val="28"/>
          <w:szCs w:val="28"/>
        </w:rPr>
        <w:lastRenderedPageBreak/>
        <w:t xml:space="preserve">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A" w:rsidRDefault="00D35FEA" w:rsidP="00C04331">
      <w:r>
        <w:separator/>
      </w:r>
    </w:p>
  </w:endnote>
  <w:endnote w:type="continuationSeparator" w:id="0">
    <w:p w:rsidR="00D35FEA" w:rsidRDefault="00D35FE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A" w:rsidRDefault="00D35FEA" w:rsidP="00C04331">
      <w:r>
        <w:separator/>
      </w:r>
    </w:p>
  </w:footnote>
  <w:footnote w:type="continuationSeparator" w:id="0">
    <w:p w:rsidR="00D35FEA" w:rsidRDefault="00D35FE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378D2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E4F5F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67006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16E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3964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7775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2018-05-04T08:58:00Z</cp:lastPrinted>
  <dcterms:created xsi:type="dcterms:W3CDTF">2018-05-04T09:00:00Z</dcterms:created>
  <dcterms:modified xsi:type="dcterms:W3CDTF">2018-05-15T01:56:00Z</dcterms:modified>
</cp:coreProperties>
</file>