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091C6A">
        <w:rPr>
          <w:sz w:val="24"/>
          <w:szCs w:val="24"/>
        </w:rPr>
        <w:t>06</w:t>
      </w:r>
      <w:r w:rsidR="00A413A0">
        <w:rPr>
          <w:sz w:val="24"/>
          <w:szCs w:val="24"/>
        </w:rPr>
        <w:t xml:space="preserve">" </w:t>
      </w:r>
      <w:r w:rsidR="00091C6A">
        <w:rPr>
          <w:sz w:val="24"/>
          <w:szCs w:val="24"/>
        </w:rPr>
        <w:t>октября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091C6A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091C6A">
        <w:rPr>
          <w:b/>
          <w:sz w:val="24"/>
          <w:szCs w:val="24"/>
        </w:rPr>
        <w:t>П</w:t>
      </w:r>
      <w:proofErr w:type="gramEnd"/>
      <w:r w:rsidRPr="00091C6A">
        <w:rPr>
          <w:b/>
          <w:sz w:val="24"/>
          <w:szCs w:val="24"/>
        </w:rPr>
        <w:t xml:space="preserve"> Р О Т О К О Л   №</w:t>
      </w:r>
      <w:r w:rsidR="00091C6A" w:rsidRPr="00091C6A">
        <w:rPr>
          <w:b/>
          <w:sz w:val="24"/>
          <w:szCs w:val="24"/>
        </w:rPr>
        <w:t>20</w:t>
      </w:r>
      <w:r w:rsidR="007226F8" w:rsidRPr="00091C6A">
        <w:rPr>
          <w:b/>
          <w:sz w:val="24"/>
          <w:szCs w:val="24"/>
        </w:rPr>
        <w:t>нс</w:t>
      </w:r>
      <w:r w:rsidRPr="00091C6A">
        <w:rPr>
          <w:b/>
          <w:sz w:val="24"/>
          <w:szCs w:val="24"/>
        </w:rPr>
        <w:t>-Н</w:t>
      </w:r>
      <w:r w:rsidR="007226F8" w:rsidRPr="00091C6A">
        <w:rPr>
          <w:b/>
          <w:sz w:val="24"/>
          <w:szCs w:val="24"/>
        </w:rPr>
        <w:t>/1</w:t>
      </w:r>
      <w:r w:rsidR="003E6B6C" w:rsidRPr="00091C6A">
        <w:rPr>
          <w:b/>
          <w:sz w:val="24"/>
          <w:szCs w:val="24"/>
        </w:rPr>
        <w:t>6</w:t>
      </w:r>
    </w:p>
    <w:p w:rsidR="00BB302A" w:rsidRPr="00091C6A" w:rsidRDefault="00EB6386" w:rsidP="00BB302A">
      <w:pPr>
        <w:ind w:right="45"/>
        <w:jc w:val="center"/>
        <w:rPr>
          <w:sz w:val="24"/>
          <w:szCs w:val="24"/>
        </w:rPr>
      </w:pPr>
      <w:r w:rsidRPr="00091C6A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F1FDC" w:rsidRPr="00091C6A" w:rsidRDefault="00253F3F" w:rsidP="00091C6A">
      <w:pPr>
        <w:ind w:firstLine="720"/>
        <w:jc w:val="center"/>
        <w:rPr>
          <w:sz w:val="24"/>
          <w:szCs w:val="24"/>
        </w:rPr>
      </w:pPr>
      <w:r w:rsidRPr="00091C6A">
        <w:rPr>
          <w:bCs/>
          <w:color w:val="000000"/>
          <w:sz w:val="24"/>
          <w:szCs w:val="24"/>
        </w:rPr>
        <w:t>Извещение о проведении торгов №</w:t>
      </w:r>
      <w:r w:rsidRPr="00091C6A">
        <w:rPr>
          <w:sz w:val="24"/>
          <w:szCs w:val="24"/>
        </w:rPr>
        <w:t xml:space="preserve"> </w:t>
      </w:r>
      <w:r w:rsidR="00091C6A" w:rsidRPr="00091C6A">
        <w:rPr>
          <w:sz w:val="24"/>
          <w:szCs w:val="24"/>
        </w:rPr>
        <w:t>№300816/0104198/01</w:t>
      </w: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091C6A" w:rsidRDefault="00091C6A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091C6A">
        <w:rPr>
          <w:sz w:val="24"/>
          <w:szCs w:val="24"/>
        </w:rPr>
        <w:t>06</w:t>
      </w:r>
      <w:r w:rsidR="001C7EC9" w:rsidRPr="008068B5">
        <w:rPr>
          <w:sz w:val="24"/>
          <w:szCs w:val="24"/>
        </w:rPr>
        <w:t xml:space="preserve">“ </w:t>
      </w:r>
      <w:r w:rsidR="00091C6A">
        <w:rPr>
          <w:sz w:val="24"/>
          <w:szCs w:val="24"/>
        </w:rPr>
        <w:t>октября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7A5BBE">
        <w:rPr>
          <w:sz w:val="24"/>
          <w:szCs w:val="24"/>
        </w:rPr>
        <w:t>0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091C6A">
        <w:rPr>
          <w:sz w:val="24"/>
          <w:szCs w:val="24"/>
        </w:rPr>
        <w:t>аукционный зал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C86E67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C86E67" w:rsidRPr="00C86E67">
        <w:rPr>
          <w:szCs w:val="24"/>
        </w:rPr>
        <w:t>от 15 августа 2016 года № 22/</w:t>
      </w:r>
      <w:proofErr w:type="spellStart"/>
      <w:proofErr w:type="gramStart"/>
      <w:r w:rsidR="00C86E67" w:rsidRPr="00C86E67">
        <w:rPr>
          <w:szCs w:val="24"/>
        </w:rPr>
        <w:t>п</w:t>
      </w:r>
      <w:proofErr w:type="spellEnd"/>
      <w:proofErr w:type="gramEnd"/>
      <w:r w:rsidR="00C86E67" w:rsidRPr="00C86E67">
        <w:rPr>
          <w:szCs w:val="24"/>
        </w:rPr>
        <w:t xml:space="preserve"> «О приватизации комплекса объектов недвижимости»</w:t>
      </w:r>
      <w:r w:rsidR="00133BC5" w:rsidRPr="00C86E67">
        <w:rPr>
          <w:szCs w:val="24"/>
        </w:rPr>
        <w:t xml:space="preserve"> 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091C6A" w:rsidRPr="00091C6A" w:rsidRDefault="00091C6A" w:rsidP="00091C6A">
      <w:pPr>
        <w:pStyle w:val="20"/>
        <w:rPr>
          <w:sz w:val="24"/>
          <w:szCs w:val="28"/>
        </w:rPr>
      </w:pPr>
      <w:r w:rsidRPr="00091C6A">
        <w:rPr>
          <w:sz w:val="24"/>
          <w:szCs w:val="28"/>
        </w:rPr>
        <w:t xml:space="preserve">Комплекс объектов недвижимости, расположенный по адресу: Иркутская область, </w:t>
      </w:r>
      <w:proofErr w:type="spellStart"/>
      <w:r w:rsidRPr="00091C6A">
        <w:rPr>
          <w:sz w:val="24"/>
          <w:szCs w:val="28"/>
        </w:rPr>
        <w:t>Куйтунский</w:t>
      </w:r>
      <w:proofErr w:type="spellEnd"/>
      <w:r w:rsidRPr="00091C6A">
        <w:rPr>
          <w:sz w:val="24"/>
          <w:szCs w:val="28"/>
        </w:rPr>
        <w:t xml:space="preserve"> район, р.п. Куйтун, ул. Кржижановского, д. 1:</w:t>
      </w:r>
    </w:p>
    <w:p w:rsidR="00091C6A" w:rsidRPr="00091C6A" w:rsidRDefault="00091C6A" w:rsidP="00091C6A">
      <w:pPr>
        <w:pStyle w:val="20"/>
        <w:rPr>
          <w:sz w:val="24"/>
          <w:szCs w:val="28"/>
        </w:rPr>
      </w:pPr>
      <w:proofErr w:type="gramStart"/>
      <w:r w:rsidRPr="00091C6A">
        <w:rPr>
          <w:sz w:val="24"/>
          <w:szCs w:val="28"/>
        </w:rPr>
        <w:t>- нежилое здание, назначение: нежилое, 1-этажный, общая площадь:304,9 кв.м. Инвентарный номер: 1, Лит:</w:t>
      </w:r>
      <w:proofErr w:type="gramEnd"/>
      <w:r w:rsidRPr="00091C6A">
        <w:rPr>
          <w:sz w:val="24"/>
          <w:szCs w:val="28"/>
        </w:rPr>
        <w:t xml:space="preserve"> </w:t>
      </w:r>
      <w:proofErr w:type="spellStart"/>
      <w:r w:rsidRPr="00091C6A">
        <w:rPr>
          <w:sz w:val="24"/>
          <w:szCs w:val="28"/>
        </w:rPr>
        <w:t>А</w:t>
      </w:r>
      <w:proofErr w:type="gramStart"/>
      <w:r w:rsidRPr="00091C6A">
        <w:rPr>
          <w:sz w:val="24"/>
          <w:szCs w:val="28"/>
        </w:rPr>
        <w:t>,а</w:t>
      </w:r>
      <w:proofErr w:type="spellEnd"/>
      <w:proofErr w:type="gramEnd"/>
      <w:r w:rsidRPr="00091C6A">
        <w:rPr>
          <w:sz w:val="24"/>
          <w:szCs w:val="28"/>
        </w:rPr>
        <w:t>, кадастровый (или условный) номер 38:10:120116:381</w:t>
      </w:r>
    </w:p>
    <w:p w:rsidR="00091C6A" w:rsidRPr="00091C6A" w:rsidRDefault="00091C6A" w:rsidP="00091C6A">
      <w:pPr>
        <w:pStyle w:val="20"/>
        <w:rPr>
          <w:sz w:val="24"/>
          <w:szCs w:val="28"/>
        </w:rPr>
      </w:pPr>
      <w:r w:rsidRPr="00091C6A">
        <w:rPr>
          <w:sz w:val="24"/>
          <w:szCs w:val="28"/>
        </w:rPr>
        <w:t xml:space="preserve"> - гараж, назначение : нежилое, 1- этажный, общей площадью 150,1 кв</w:t>
      </w:r>
      <w:proofErr w:type="gramStart"/>
      <w:r w:rsidRPr="00091C6A">
        <w:rPr>
          <w:sz w:val="24"/>
          <w:szCs w:val="28"/>
        </w:rPr>
        <w:t>.м</w:t>
      </w:r>
      <w:proofErr w:type="gramEnd"/>
      <w:r w:rsidRPr="00091C6A">
        <w:rPr>
          <w:sz w:val="24"/>
          <w:szCs w:val="28"/>
        </w:rPr>
        <w:t xml:space="preserve">, инв. № 2, лит. </w:t>
      </w:r>
      <w:proofErr w:type="gramStart"/>
      <w:r w:rsidRPr="00091C6A">
        <w:rPr>
          <w:sz w:val="24"/>
          <w:szCs w:val="28"/>
        </w:rPr>
        <w:t>Б</w:t>
      </w:r>
      <w:proofErr w:type="gramEnd"/>
      <w:r w:rsidRPr="00091C6A">
        <w:rPr>
          <w:sz w:val="24"/>
          <w:szCs w:val="28"/>
        </w:rPr>
        <w:t>, кадастровый (или условный) номер 38:10:120116:380</w:t>
      </w:r>
    </w:p>
    <w:p w:rsidR="000027E6" w:rsidRPr="00091C6A" w:rsidRDefault="00091C6A" w:rsidP="00091C6A">
      <w:pPr>
        <w:pStyle w:val="a5"/>
        <w:suppressAutoHyphens/>
        <w:ind w:firstLine="539"/>
        <w:jc w:val="left"/>
        <w:rPr>
          <w:b/>
          <w:sz w:val="6"/>
          <w:szCs w:val="24"/>
        </w:rPr>
      </w:pPr>
      <w:r w:rsidRPr="00091C6A">
        <w:rPr>
          <w:szCs w:val="28"/>
        </w:rPr>
        <w:t>с земельным участком, общей площадью 3500 кв</w:t>
      </w:r>
      <w:proofErr w:type="gramStart"/>
      <w:r w:rsidRPr="00091C6A">
        <w:rPr>
          <w:szCs w:val="28"/>
        </w:rPr>
        <w:t>.м</w:t>
      </w:r>
      <w:proofErr w:type="gramEnd"/>
      <w:r w:rsidRPr="00091C6A">
        <w:rPr>
          <w:szCs w:val="28"/>
        </w:rPr>
        <w:t>,</w:t>
      </w:r>
      <w:r w:rsidRPr="00091C6A">
        <w:rPr>
          <w:sz w:val="22"/>
        </w:rPr>
        <w:t xml:space="preserve"> </w:t>
      </w:r>
      <w:r w:rsidRPr="00091C6A">
        <w:rPr>
          <w:szCs w:val="28"/>
        </w:rPr>
        <w:t>кадастровый (или условный) номер 38:10:120116:472</w:t>
      </w:r>
      <w:r>
        <w:rPr>
          <w:szCs w:val="28"/>
        </w:rPr>
        <w:t xml:space="preserve"> </w:t>
      </w:r>
      <w:r w:rsidRPr="00091C6A">
        <w:rPr>
          <w:szCs w:val="28"/>
        </w:rPr>
        <w:t>(далее - Имущество).</w:t>
      </w:r>
    </w:p>
    <w:p w:rsidR="00091C6A" w:rsidRPr="00091C6A" w:rsidRDefault="00091C6A" w:rsidP="00091C6A">
      <w:pPr>
        <w:ind w:firstLine="709"/>
        <w:jc w:val="both"/>
        <w:rPr>
          <w:sz w:val="24"/>
          <w:szCs w:val="28"/>
        </w:rPr>
      </w:pPr>
      <w:r w:rsidRPr="00091C6A">
        <w:rPr>
          <w:b/>
          <w:sz w:val="24"/>
          <w:szCs w:val="28"/>
        </w:rPr>
        <w:t>Начальная цена</w:t>
      </w:r>
      <w:r w:rsidRPr="00091C6A">
        <w:rPr>
          <w:sz w:val="24"/>
          <w:szCs w:val="28"/>
        </w:rPr>
        <w:t xml:space="preserve"> Имущества: 2 000 </w:t>
      </w:r>
      <w:proofErr w:type="spellStart"/>
      <w:r w:rsidRPr="00091C6A">
        <w:rPr>
          <w:sz w:val="24"/>
          <w:szCs w:val="28"/>
        </w:rPr>
        <w:t>000</w:t>
      </w:r>
      <w:proofErr w:type="spellEnd"/>
      <w:r w:rsidRPr="00091C6A">
        <w:rPr>
          <w:sz w:val="24"/>
          <w:szCs w:val="28"/>
        </w:rPr>
        <w:t xml:space="preserve"> (Два миллиона</w:t>
      </w:r>
      <w:bookmarkStart w:id="0" w:name="_GoBack"/>
      <w:bookmarkEnd w:id="0"/>
      <w:r w:rsidRPr="00091C6A">
        <w:rPr>
          <w:sz w:val="24"/>
          <w:szCs w:val="28"/>
        </w:rPr>
        <w:t>) рублей;</w:t>
      </w:r>
    </w:p>
    <w:p w:rsidR="00091C6A" w:rsidRPr="00091C6A" w:rsidRDefault="00091C6A" w:rsidP="00091C6A">
      <w:pPr>
        <w:ind w:firstLine="709"/>
        <w:jc w:val="both"/>
        <w:rPr>
          <w:sz w:val="24"/>
          <w:szCs w:val="28"/>
        </w:rPr>
      </w:pPr>
      <w:r w:rsidRPr="00091C6A">
        <w:rPr>
          <w:b/>
          <w:sz w:val="24"/>
          <w:szCs w:val="28"/>
        </w:rPr>
        <w:t>Величина повышения начальной цены («шаг аукциона» 5%)</w:t>
      </w:r>
      <w:r w:rsidRPr="00091C6A">
        <w:rPr>
          <w:sz w:val="24"/>
          <w:szCs w:val="28"/>
        </w:rPr>
        <w:t>: 100 000 (Сто тысяч) рублей;</w:t>
      </w:r>
    </w:p>
    <w:p w:rsidR="00091C6A" w:rsidRPr="00091C6A" w:rsidRDefault="00091C6A" w:rsidP="00091C6A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091C6A">
        <w:rPr>
          <w:b/>
          <w:szCs w:val="28"/>
        </w:rPr>
        <w:t>Размер задатка (20%)</w:t>
      </w:r>
      <w:r w:rsidRPr="00091C6A">
        <w:rPr>
          <w:szCs w:val="28"/>
        </w:rPr>
        <w:t>: 400 000(Четыреста тысяч)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091C6A">
      <w:pPr>
        <w:ind w:right="45" w:firstLine="708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C86E67">
        <w:rPr>
          <w:sz w:val="24"/>
          <w:szCs w:val="24"/>
        </w:rPr>
        <w:t>30 августа</w:t>
      </w:r>
      <w:r w:rsidR="003E6B6C" w:rsidRPr="003E6B6C">
        <w:rPr>
          <w:sz w:val="24"/>
          <w:szCs w:val="24"/>
        </w:rPr>
        <w:t xml:space="preserve"> 2016</w:t>
      </w:r>
      <w:r w:rsidR="00C86E67">
        <w:rPr>
          <w:sz w:val="24"/>
          <w:szCs w:val="24"/>
        </w:rPr>
        <w:t>г.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091C6A" w:rsidRPr="00091C6A">
        <w:rPr>
          <w:sz w:val="24"/>
          <w:szCs w:val="24"/>
        </w:rPr>
        <w:t xml:space="preserve">с 31 августа 2016 года по 29 сентября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91C6A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720FD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6E67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FD"/>
  </w:style>
  <w:style w:type="paragraph" w:styleId="1">
    <w:name w:val="heading 1"/>
    <w:basedOn w:val="a"/>
    <w:next w:val="a"/>
    <w:qFormat/>
    <w:rsid w:val="004720FD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20FD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20FD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20FD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720FD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720FD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2015-04-15T07:21:00Z</cp:lastPrinted>
  <dcterms:created xsi:type="dcterms:W3CDTF">2016-03-14T08:27:00Z</dcterms:created>
  <dcterms:modified xsi:type="dcterms:W3CDTF">2016-10-06T06:55:00Z</dcterms:modified>
</cp:coreProperties>
</file>