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49" w:rsidRPr="00071A2E" w:rsidRDefault="001D6E49" w:rsidP="00071A2E">
      <w:pPr>
        <w:pStyle w:val="aa"/>
        <w:suppressAutoHyphens/>
        <w:ind w:firstLine="539"/>
        <w:jc w:val="right"/>
        <w:rPr>
          <w:sz w:val="22"/>
          <w:szCs w:val="22"/>
        </w:rPr>
      </w:pPr>
    </w:p>
    <w:p w:rsidR="0038009F" w:rsidRPr="00017722" w:rsidRDefault="0038009F" w:rsidP="0038009F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  </w:t>
      </w:r>
      <w:hyperlink r:id="rId7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irkfi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t xml:space="preserve">, 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torgi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gov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t xml:space="preserve">  </w:t>
      </w:r>
      <w:r>
        <w:rPr>
          <w:b/>
          <w:szCs w:val="22"/>
        </w:rPr>
        <w:t>от 02.03.2017</w:t>
      </w:r>
    </w:p>
    <w:p w:rsidR="0038009F" w:rsidRPr="00964982" w:rsidRDefault="0038009F" w:rsidP="0038009F">
      <w:pPr>
        <w:autoSpaceDE w:val="0"/>
        <w:autoSpaceDN w:val="0"/>
        <w:adjustRightInd w:val="0"/>
      </w:pPr>
    </w:p>
    <w:p w:rsidR="001D6E49" w:rsidRPr="003A5796" w:rsidRDefault="001D6E49" w:rsidP="00411333">
      <w:pPr>
        <w:tabs>
          <w:tab w:val="left" w:pos="993"/>
        </w:tabs>
        <w:ind w:firstLine="992"/>
        <w:jc w:val="both"/>
      </w:pPr>
      <w:proofErr w:type="gramStart"/>
      <w:r w:rsidRPr="003A5796">
        <w:rPr>
          <w:b/>
          <w:bCs/>
        </w:rPr>
        <w:t>Областное государственное казенное учреждение «Фонд имущества Иркутской области»</w:t>
      </w:r>
      <w:r>
        <w:t xml:space="preserve"> на основании  договора от 22</w:t>
      </w:r>
      <w:r w:rsidRPr="003A5796">
        <w:t xml:space="preserve"> февраля 2017</w:t>
      </w:r>
      <w:r>
        <w:t xml:space="preserve"> </w:t>
      </w:r>
      <w:r w:rsidRPr="003A5796">
        <w:t xml:space="preserve">г. №1-ТД/17 на оказание услуг по проведению торгов в форме аукциона, сообщает о  проведении аукциона по продаже земельного участка, с расположенными на нем объектами недвижимого имущества, который состоится </w:t>
      </w:r>
      <w:r>
        <w:rPr>
          <w:b/>
          <w:bCs/>
        </w:rPr>
        <w:t xml:space="preserve">10 апреля </w:t>
      </w:r>
      <w:r w:rsidRPr="003A5796">
        <w:rPr>
          <w:b/>
          <w:bCs/>
        </w:rPr>
        <w:t>2017 года в 10.00</w:t>
      </w:r>
      <w:r w:rsidRPr="003A5796">
        <w:t xml:space="preserve">  по местному времени по адресу: г. Иркутск, ул.  Партизанская, д</w:t>
      </w:r>
      <w:proofErr w:type="gramEnd"/>
      <w:r w:rsidRPr="003A5796">
        <w:t>.1, аукционный зал.</w:t>
      </w:r>
    </w:p>
    <w:p w:rsidR="001D6E49" w:rsidRPr="003A5796" w:rsidRDefault="001D6E49" w:rsidP="00C042F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A5796">
        <w:t xml:space="preserve">Аукцион является открытым по составу участников и форме подачи предложений. </w:t>
      </w:r>
    </w:p>
    <w:p w:rsidR="001D6E49" w:rsidRPr="003A5796" w:rsidRDefault="001D6E49" w:rsidP="00C042F4">
      <w:pPr>
        <w:pStyle w:val="aa"/>
        <w:suppressAutoHyphens/>
        <w:jc w:val="both"/>
      </w:pPr>
      <w:r w:rsidRPr="003A5796">
        <w:t>Прием заявок (приложение №1) для участия в аукционе с</w:t>
      </w:r>
      <w:r>
        <w:rPr>
          <w:b/>
          <w:bCs/>
        </w:rPr>
        <w:t xml:space="preserve"> 03 марта</w:t>
      </w:r>
      <w:r w:rsidRPr="003A5796">
        <w:rPr>
          <w:b/>
          <w:bCs/>
        </w:rPr>
        <w:t xml:space="preserve"> </w:t>
      </w:r>
      <w:r w:rsidRPr="00954C0B">
        <w:rPr>
          <w:b/>
          <w:bCs/>
        </w:rPr>
        <w:t>2017 г</w:t>
      </w:r>
      <w:r w:rsidRPr="003A5796">
        <w:t xml:space="preserve">ода  по </w:t>
      </w:r>
      <w:r w:rsidRPr="00954C0B">
        <w:rPr>
          <w:b/>
          <w:bCs/>
        </w:rPr>
        <w:t>31 марта</w:t>
      </w:r>
      <w:r w:rsidRPr="003A5796">
        <w:rPr>
          <w:b/>
          <w:bCs/>
        </w:rPr>
        <w:t xml:space="preserve"> 2017 года</w:t>
      </w:r>
      <w:r w:rsidRPr="003A5796">
        <w:t xml:space="preserve">  включительно с 10-00 часов до  17-00 часов (время местное) по адресу: г</w:t>
      </w:r>
      <w:proofErr w:type="gramStart"/>
      <w:r w:rsidRPr="003A5796">
        <w:t>.И</w:t>
      </w:r>
      <w:proofErr w:type="gramEnd"/>
      <w:r w:rsidRPr="003A5796">
        <w:t xml:space="preserve">ркутск, ул.Партизанская, 1 , </w:t>
      </w:r>
      <w:proofErr w:type="spellStart"/>
      <w:r w:rsidRPr="003A5796">
        <w:t>оф</w:t>
      </w:r>
      <w:proofErr w:type="spellEnd"/>
      <w:r w:rsidRPr="003A5796">
        <w:t xml:space="preserve">. 49 . </w:t>
      </w:r>
    </w:p>
    <w:p w:rsidR="001D6E49" w:rsidRPr="003A5796" w:rsidRDefault="001D6E49" w:rsidP="00C042F4">
      <w:pPr>
        <w:pStyle w:val="aa"/>
        <w:suppressAutoHyphens/>
        <w:ind w:firstLine="708"/>
        <w:jc w:val="both"/>
      </w:pPr>
      <w:r w:rsidRPr="003A5796">
        <w:t xml:space="preserve">Дата определения участников аукциона – </w:t>
      </w:r>
      <w:r w:rsidRPr="007A544B">
        <w:rPr>
          <w:b/>
          <w:bCs/>
        </w:rPr>
        <w:t>04 апреля</w:t>
      </w:r>
      <w:r>
        <w:t xml:space="preserve"> </w:t>
      </w:r>
      <w:r w:rsidRPr="003A5796">
        <w:rPr>
          <w:b/>
          <w:bCs/>
        </w:rPr>
        <w:t>2017</w:t>
      </w:r>
      <w:r>
        <w:rPr>
          <w:b/>
          <w:bCs/>
        </w:rPr>
        <w:t xml:space="preserve"> </w:t>
      </w:r>
      <w:r w:rsidRPr="003A5796">
        <w:rPr>
          <w:b/>
          <w:bCs/>
        </w:rPr>
        <w:t>г.</w:t>
      </w:r>
      <w:r w:rsidRPr="003A5796">
        <w:t xml:space="preserve"> в 15-00 часов по адресу: г. Иркутск, ул. Партизанская, 1, 3 этаж офис 49.</w:t>
      </w:r>
    </w:p>
    <w:p w:rsidR="001D6E49" w:rsidRPr="003A5796" w:rsidRDefault="001D6E49" w:rsidP="00C042F4">
      <w:pPr>
        <w:pStyle w:val="aa"/>
        <w:suppressAutoHyphens/>
        <w:ind w:firstLine="709"/>
        <w:jc w:val="both"/>
      </w:pPr>
      <w:r w:rsidRPr="003A5796">
        <w:t xml:space="preserve">Справки по телефону: (83952) 297-138 по адресам </w:t>
      </w:r>
      <w:proofErr w:type="spellStart"/>
      <w:r w:rsidRPr="003A5796">
        <w:t>веб-сайтов</w:t>
      </w:r>
      <w:proofErr w:type="spellEnd"/>
      <w:r w:rsidRPr="003A5796">
        <w:t>: http://www.irkfi.ru, http://torgi.gov.ru.</w:t>
      </w:r>
      <w:r w:rsidRPr="003A5796">
        <w:rPr>
          <w:b/>
          <w:bCs/>
        </w:rPr>
        <w:t xml:space="preserve"> </w:t>
      </w:r>
    </w:p>
    <w:p w:rsidR="001D6E49" w:rsidRPr="00DB5A11" w:rsidRDefault="001D6E49" w:rsidP="00071A2E">
      <w:pPr>
        <w:autoSpaceDE w:val="0"/>
        <w:autoSpaceDN w:val="0"/>
        <w:adjustRightInd w:val="0"/>
        <w:ind w:firstLine="680"/>
        <w:jc w:val="both"/>
      </w:pPr>
      <w:r w:rsidRPr="003A5796">
        <w:rPr>
          <w:b/>
          <w:bCs/>
          <w:color w:val="000000"/>
        </w:rPr>
        <w:t>Объект продажи:</w:t>
      </w:r>
      <w:r w:rsidRPr="003A5796">
        <w:rPr>
          <w:color w:val="000000"/>
        </w:rPr>
        <w:t xml:space="preserve"> </w:t>
      </w:r>
      <w:r w:rsidRPr="003A5796">
        <w:t xml:space="preserve">земельный участок, категория земель: земли населенных пунктов; разрешенное  использование: </w:t>
      </w:r>
      <w:r w:rsidRPr="003A5796">
        <w:rPr>
          <w:color w:val="000000"/>
        </w:rPr>
        <w:t xml:space="preserve">для размещения </w:t>
      </w:r>
      <w:r w:rsidRPr="003A5796">
        <w:t xml:space="preserve">ПУ-3, общая площадь 25 669 кв. м, кадастровый </w:t>
      </w:r>
      <w:r>
        <w:t xml:space="preserve">(или условный) </w:t>
      </w:r>
      <w:r w:rsidRPr="003A5796">
        <w:t xml:space="preserve">номер 38:34:040301:0013, расположенного по адресу: Иркутская область, </w:t>
      </w:r>
      <w:proofErr w:type="gramStart"/>
      <w:r w:rsidRPr="003A5796">
        <w:t>г</w:t>
      </w:r>
      <w:proofErr w:type="gramEnd"/>
      <w:r w:rsidRPr="003A5796">
        <w:t xml:space="preserve">. Братск, ж.р. </w:t>
      </w:r>
      <w:proofErr w:type="spellStart"/>
      <w:r w:rsidRPr="003A5796">
        <w:t>Чекановский</w:t>
      </w:r>
      <w:proofErr w:type="spellEnd"/>
      <w:r w:rsidRPr="003A5796">
        <w:t>, ул. Грибная, уч. 2, с расположенными на нем объектами недвижимого имущества:</w:t>
      </w:r>
    </w:p>
    <w:p w:rsidR="001D6E49" w:rsidRPr="00DB5A11" w:rsidRDefault="001D6E49" w:rsidP="001E446C">
      <w:pPr>
        <w:pStyle w:val="aa"/>
        <w:numPr>
          <w:ilvl w:val="0"/>
          <w:numId w:val="12"/>
        </w:numPr>
        <w:tabs>
          <w:tab w:val="clear" w:pos="600"/>
          <w:tab w:val="num" w:pos="1440"/>
        </w:tabs>
        <w:suppressAutoHyphens/>
        <w:ind w:left="1440" w:hanging="720"/>
        <w:jc w:val="both"/>
        <w:outlineLvl w:val="0"/>
      </w:pPr>
      <w:r w:rsidRPr="00DB5A11">
        <w:t>здание РММ и теплый переход, назначение нежилое,1-этажный, общая площадь-</w:t>
      </w:r>
    </w:p>
    <w:p w:rsidR="001D6E49" w:rsidRPr="00DB5A11" w:rsidRDefault="001D6E49" w:rsidP="001E446C">
      <w:pPr>
        <w:pStyle w:val="aa"/>
        <w:tabs>
          <w:tab w:val="num" w:pos="600"/>
        </w:tabs>
        <w:suppressAutoHyphens/>
        <w:ind w:left="1440"/>
        <w:jc w:val="both"/>
        <w:outlineLvl w:val="0"/>
      </w:pPr>
      <w:r w:rsidRPr="00DB5A11">
        <w:t xml:space="preserve">1101 кв. м, инвентарный номер 25:414:001:010257280:0001, лит. Д, кадастровый (или условный) номер 38:34:040301:0013:25:414:001:010257280:0001 адрес объекта: Иркутская область, ж.р. </w:t>
      </w:r>
      <w:proofErr w:type="spellStart"/>
      <w:r w:rsidRPr="00DB5A11">
        <w:t>Чекановский</w:t>
      </w:r>
      <w:proofErr w:type="spellEnd"/>
      <w:r w:rsidRPr="00DB5A11">
        <w:t>, ул. Грибная,2  №8;</w:t>
      </w:r>
    </w:p>
    <w:p w:rsidR="001D6E49" w:rsidRPr="00DB5A11" w:rsidRDefault="001D6E49" w:rsidP="001E446C">
      <w:pPr>
        <w:pStyle w:val="aa"/>
        <w:tabs>
          <w:tab w:val="num" w:pos="1440"/>
        </w:tabs>
        <w:suppressAutoHyphens/>
        <w:ind w:left="1440" w:hanging="720"/>
        <w:jc w:val="both"/>
        <w:outlineLvl w:val="0"/>
      </w:pPr>
      <w:r w:rsidRPr="00DB5A11">
        <w:t xml:space="preserve">2.    здание котельной, назначение нежилое, 1-этажный, общая площадь 123,8 кв. м, инвентарный номер 25:414:001:010257280:0002, лит. В, кадастровый (или условный) номер 38:34:040301:0013:25:414:001:010257280:0002 адрес объекта: Иркутская область, ж.р. </w:t>
      </w:r>
      <w:proofErr w:type="spellStart"/>
      <w:r w:rsidRPr="00DB5A11">
        <w:t>Чекановский</w:t>
      </w:r>
      <w:proofErr w:type="spellEnd"/>
      <w:r w:rsidRPr="00DB5A11">
        <w:t>, ул. Грибная,2  №5;</w:t>
      </w:r>
    </w:p>
    <w:p w:rsidR="001D6E49" w:rsidRPr="00DB5A11" w:rsidRDefault="001D6E49" w:rsidP="001E446C">
      <w:pPr>
        <w:pStyle w:val="aa"/>
        <w:numPr>
          <w:ilvl w:val="0"/>
          <w:numId w:val="11"/>
        </w:numPr>
        <w:tabs>
          <w:tab w:val="clear" w:pos="720"/>
          <w:tab w:val="num" w:pos="1440"/>
        </w:tabs>
        <w:suppressAutoHyphens/>
        <w:ind w:left="1440" w:hanging="720"/>
        <w:jc w:val="both"/>
        <w:outlineLvl w:val="0"/>
      </w:pPr>
      <w:r w:rsidRPr="00DB5A11">
        <w:t xml:space="preserve">материально-технический склад, назначение нежилое, 1-этажный, общая площадь 368,3 кв. м, инвентарный номер 25:414:001:010257280:0004, лит. </w:t>
      </w:r>
      <w:proofErr w:type="gramStart"/>
      <w:r w:rsidRPr="00DB5A11">
        <w:t>Ж</w:t>
      </w:r>
      <w:proofErr w:type="gramEnd"/>
      <w:r w:rsidRPr="00DB5A11">
        <w:t xml:space="preserve">, кадастровый (или условный) номер 38:34:040301:0013:25:414:001:010257280:0004  адрес объекта Иркутская область, ж.р. </w:t>
      </w:r>
      <w:proofErr w:type="spellStart"/>
      <w:r w:rsidRPr="00DB5A11">
        <w:t>Чекановский</w:t>
      </w:r>
      <w:proofErr w:type="spellEnd"/>
      <w:r w:rsidRPr="00DB5A11">
        <w:t>, ул. Грибная,2  №10;</w:t>
      </w:r>
    </w:p>
    <w:p w:rsidR="001D6E49" w:rsidRPr="00DB5A11" w:rsidRDefault="001D6E49" w:rsidP="00071A2E">
      <w:pPr>
        <w:pStyle w:val="aa"/>
        <w:numPr>
          <w:ilvl w:val="0"/>
          <w:numId w:val="11"/>
        </w:numPr>
        <w:suppressAutoHyphens/>
        <w:ind w:left="1418" w:hanging="738"/>
        <w:jc w:val="both"/>
        <w:outlineLvl w:val="0"/>
      </w:pPr>
      <w:r w:rsidRPr="00DB5A11">
        <w:t xml:space="preserve">здание служебное, назначение нежилое, 2-этажный, общая площадь 457,7 кв. м, инвентарный номер 25:414:001:010257280:0003, лит. А, кадастровый (или условный) номер 38:34:040301:0013:25:414:001:010257280:0003   адрес объекта Иркутская область, ж.р. </w:t>
      </w:r>
      <w:proofErr w:type="spellStart"/>
      <w:r w:rsidRPr="00DB5A11">
        <w:t>Чекановский</w:t>
      </w:r>
      <w:proofErr w:type="spellEnd"/>
      <w:r w:rsidRPr="00DB5A11">
        <w:t>, ул. Грибная,2  №1;</w:t>
      </w:r>
    </w:p>
    <w:p w:rsidR="001D6E49" w:rsidRPr="00DB5A11" w:rsidRDefault="001D6E49" w:rsidP="00071A2E">
      <w:pPr>
        <w:pStyle w:val="aa"/>
        <w:numPr>
          <w:ilvl w:val="0"/>
          <w:numId w:val="11"/>
        </w:numPr>
        <w:suppressAutoHyphens/>
        <w:ind w:left="1418" w:hanging="738"/>
        <w:jc w:val="both"/>
        <w:outlineLvl w:val="0"/>
      </w:pPr>
      <w:r w:rsidRPr="00DB5A11">
        <w:t xml:space="preserve">стоянка для автомашин, назначение: нежилое, 1-этажный, общая площадь 722,5 кв., инвентарный номер 25:414:001:010257280:0005, лит. Г, кадастровый (или условный) номер 38:34:040301:0013:25:414:001:010257280:0005 адрес объекта Иркутская область, ж.р. </w:t>
      </w:r>
      <w:proofErr w:type="spellStart"/>
      <w:r w:rsidRPr="00DB5A11">
        <w:t>Чекановский</w:t>
      </w:r>
      <w:proofErr w:type="spellEnd"/>
      <w:r w:rsidRPr="00DB5A11">
        <w:t>, ул. Грибная,2  №7;</w:t>
      </w:r>
    </w:p>
    <w:p w:rsidR="001D6E49" w:rsidRPr="00DB5A11" w:rsidRDefault="001D6E49" w:rsidP="00071A2E">
      <w:pPr>
        <w:pStyle w:val="aa"/>
        <w:numPr>
          <w:ilvl w:val="0"/>
          <w:numId w:val="11"/>
        </w:numPr>
        <w:suppressAutoHyphens/>
        <w:ind w:left="1418" w:hanging="738"/>
        <w:jc w:val="both"/>
        <w:outlineLvl w:val="0"/>
      </w:pPr>
      <w:proofErr w:type="spellStart"/>
      <w:r w:rsidRPr="00DB5A11">
        <w:t>автогараж</w:t>
      </w:r>
      <w:proofErr w:type="spellEnd"/>
      <w:r w:rsidRPr="00DB5A11">
        <w:t>, назначение: нежилое, 1-этажный, общая площадь 844,8 кв</w:t>
      </w:r>
      <w:proofErr w:type="gramStart"/>
      <w:r w:rsidRPr="00DB5A11">
        <w:t>.м</w:t>
      </w:r>
      <w:proofErr w:type="gramEnd"/>
      <w:r w:rsidRPr="00DB5A11">
        <w:t xml:space="preserve">, инвентарный номер 25:414:001:010257280:0006, лит. </w:t>
      </w:r>
      <w:proofErr w:type="gramStart"/>
      <w:r w:rsidRPr="00DB5A11">
        <w:t>Б</w:t>
      </w:r>
      <w:proofErr w:type="gramEnd"/>
      <w:r w:rsidRPr="00DB5A11">
        <w:t xml:space="preserve">, кадастровый (или условный) номер 38:34:040301:0013:25:414:001:010257280:0006 адрес объекта Иркутская область, ж.р. </w:t>
      </w:r>
      <w:proofErr w:type="spellStart"/>
      <w:r w:rsidRPr="00DB5A11">
        <w:t>Чекановский</w:t>
      </w:r>
      <w:proofErr w:type="spellEnd"/>
      <w:r w:rsidRPr="00DB5A11">
        <w:t>, ул. Грибная,2  №2; (далее – Объект)</w:t>
      </w:r>
    </w:p>
    <w:p w:rsidR="001D6E49" w:rsidRPr="003A5796" w:rsidRDefault="001D6E49" w:rsidP="00071A2E">
      <w:pPr>
        <w:tabs>
          <w:tab w:val="left" w:pos="993"/>
        </w:tabs>
        <w:ind w:left="709" w:firstLine="709"/>
        <w:jc w:val="both"/>
        <w:rPr>
          <w:b/>
          <w:bCs/>
        </w:rPr>
      </w:pPr>
    </w:p>
    <w:p w:rsidR="001D6E49" w:rsidRPr="003A5796" w:rsidRDefault="001D6E49" w:rsidP="00071A2E">
      <w:pPr>
        <w:tabs>
          <w:tab w:val="left" w:pos="993"/>
        </w:tabs>
        <w:ind w:left="709" w:firstLine="709"/>
        <w:jc w:val="both"/>
      </w:pPr>
      <w:r w:rsidRPr="003A5796">
        <w:rPr>
          <w:b/>
          <w:bCs/>
        </w:rPr>
        <w:t xml:space="preserve">Начальная стоимость Объекта: </w:t>
      </w:r>
      <w:r w:rsidRPr="003A5796">
        <w:t>25 721 000 (Двадцать пять миллионов семьсот двадцать одна тысяча) рублей.</w:t>
      </w:r>
    </w:p>
    <w:p w:rsidR="001D6E49" w:rsidRPr="003A5796" w:rsidRDefault="001D6E49" w:rsidP="00071A2E">
      <w:pPr>
        <w:tabs>
          <w:tab w:val="left" w:pos="993"/>
        </w:tabs>
        <w:ind w:left="709" w:firstLine="709"/>
        <w:jc w:val="both"/>
      </w:pPr>
      <w:r w:rsidRPr="003A5796">
        <w:rPr>
          <w:b/>
          <w:bCs/>
        </w:rPr>
        <w:t xml:space="preserve">Шаг повышения цены 5% (шаг аукциона): </w:t>
      </w:r>
      <w:r w:rsidRPr="003A5796">
        <w:t>1 286 050 (Один миллион двести восемьдесят шесть тысяч пятьдесят) рублей.</w:t>
      </w:r>
    </w:p>
    <w:p w:rsidR="001D6E49" w:rsidRPr="003A5796" w:rsidRDefault="001D6E49" w:rsidP="00071A2E">
      <w:pPr>
        <w:tabs>
          <w:tab w:val="left" w:pos="993"/>
        </w:tabs>
        <w:ind w:left="709" w:firstLine="709"/>
        <w:jc w:val="both"/>
      </w:pPr>
      <w:r w:rsidRPr="003A5796">
        <w:rPr>
          <w:b/>
          <w:bCs/>
        </w:rPr>
        <w:t xml:space="preserve">Задаток 20% от начальной стоимости: </w:t>
      </w:r>
      <w:r w:rsidRPr="003A5796">
        <w:t>5 144 200 (Пять миллионов сто сорок четыре тысячи двести) рублей.</w:t>
      </w:r>
    </w:p>
    <w:p w:rsidR="001D6E49" w:rsidRPr="00B60CF9" w:rsidRDefault="001D6E49" w:rsidP="00071A2E">
      <w:pPr>
        <w:tabs>
          <w:tab w:val="left" w:pos="993"/>
        </w:tabs>
        <w:ind w:firstLine="992"/>
        <w:jc w:val="both"/>
        <w:rPr>
          <w:sz w:val="10"/>
          <w:szCs w:val="10"/>
        </w:rPr>
      </w:pPr>
    </w:p>
    <w:p w:rsidR="001D6E49" w:rsidRPr="003A5796" w:rsidRDefault="001D6E49" w:rsidP="00411333">
      <w:pPr>
        <w:autoSpaceDE w:val="0"/>
        <w:autoSpaceDN w:val="0"/>
        <w:adjustRightInd w:val="0"/>
        <w:ind w:firstLine="992"/>
        <w:jc w:val="both"/>
      </w:pPr>
      <w:r w:rsidRPr="003A5796">
        <w:t>Для участия в аукционе заявители представляют следующие документы:</w:t>
      </w:r>
    </w:p>
    <w:p w:rsidR="001D6E49" w:rsidRPr="003A5796" w:rsidRDefault="001D6E49" w:rsidP="00411333">
      <w:pPr>
        <w:autoSpaceDE w:val="0"/>
        <w:autoSpaceDN w:val="0"/>
        <w:adjustRightInd w:val="0"/>
        <w:ind w:firstLine="992"/>
        <w:jc w:val="both"/>
      </w:pPr>
      <w:r w:rsidRPr="003A5796">
        <w:t>1) заявка на участие в аукционе по установленной форме с указанием реквизитов счета для возврата задатка;</w:t>
      </w:r>
    </w:p>
    <w:p w:rsidR="001D6E49" w:rsidRPr="003A5796" w:rsidRDefault="001D6E49" w:rsidP="00411333">
      <w:pPr>
        <w:pStyle w:val="ConsPlusNormal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A5796">
        <w:rPr>
          <w:rFonts w:ascii="Times New Roman" w:hAnsi="Times New Roman" w:cs="Times New Roman"/>
          <w:sz w:val="24"/>
          <w:szCs w:val="24"/>
        </w:rPr>
        <w:lastRenderedPageBreak/>
        <w:t xml:space="preserve">2) Выписка из единого государственного реестра юридических лиц; </w:t>
      </w:r>
      <w:proofErr w:type="gramStart"/>
      <w:r w:rsidRPr="003A579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– для юридических лиц,  копии документов, удостоверяющих личность - для физических лиц;</w:t>
      </w:r>
      <w:proofErr w:type="gramEnd"/>
    </w:p>
    <w:p w:rsidR="001D6E49" w:rsidRPr="003A5796" w:rsidRDefault="001D6E49" w:rsidP="00B60CF9">
      <w:pPr>
        <w:autoSpaceDE w:val="0"/>
        <w:autoSpaceDN w:val="0"/>
        <w:adjustRightInd w:val="0"/>
        <w:ind w:firstLine="708"/>
        <w:jc w:val="both"/>
      </w:pPr>
      <w:r w:rsidRPr="003A5796">
        <w:t>3) документы, подтверждающие внесение задатка.</w:t>
      </w:r>
    </w:p>
    <w:p w:rsidR="001D6E49" w:rsidRPr="003A5796" w:rsidRDefault="001D6E49" w:rsidP="00C46820">
      <w:pPr>
        <w:pStyle w:val="a3"/>
        <w:ind w:firstLine="708"/>
      </w:pPr>
      <w:r w:rsidRPr="003A5796">
        <w:t>Задаток вносится</w:t>
      </w:r>
      <w:r w:rsidR="00C46820">
        <w:t xml:space="preserve"> </w:t>
      </w:r>
      <w:r w:rsidRPr="003A5796">
        <w:t>в</w:t>
      </w:r>
      <w:r w:rsidR="00C46820">
        <w:t xml:space="preserve"> указанном  размере</w:t>
      </w:r>
      <w:r w:rsidRPr="003A5796">
        <w:t xml:space="preserve"> на расчетный счет собственника:  Открытое акционерное общество "Дор</w:t>
      </w:r>
      <w:r w:rsidR="00C46820">
        <w:t xml:space="preserve">ожная служба Иркутской области", </w:t>
      </w:r>
      <w:r w:rsidRPr="003A5796">
        <w:t xml:space="preserve">ИНН 3808166080, ОГРН 1073808009330, </w:t>
      </w:r>
      <w:proofErr w:type="spellStart"/>
      <w:proofErr w:type="gramStart"/>
      <w:r w:rsidRPr="003A5796">
        <w:t>р</w:t>
      </w:r>
      <w:proofErr w:type="spellEnd"/>
      <w:proofErr w:type="gramEnd"/>
      <w:r w:rsidRPr="003A5796">
        <w:t>/</w:t>
      </w:r>
      <w:proofErr w:type="spellStart"/>
      <w:r w:rsidRPr="003A5796">
        <w:t>сч</w:t>
      </w:r>
      <w:proofErr w:type="spellEnd"/>
      <w:r w:rsidRPr="003A5796">
        <w:t xml:space="preserve"> 40702810308030003741,наименование банка: Филиал Банка ВТБ (ПАО) в г. Красноярске, БИК 040407777, </w:t>
      </w:r>
      <w:proofErr w:type="spellStart"/>
      <w:r w:rsidRPr="003A5796">
        <w:t>Кор</w:t>
      </w:r>
      <w:proofErr w:type="gramStart"/>
      <w:r w:rsidRPr="003A5796">
        <w:t>.с</w:t>
      </w:r>
      <w:proofErr w:type="gramEnd"/>
      <w:r w:rsidRPr="003A5796">
        <w:t>чет</w:t>
      </w:r>
      <w:proofErr w:type="spellEnd"/>
      <w:r w:rsidRPr="003A5796">
        <w:t xml:space="preserve"> №30101810200000000777, назначение платежа: задаток за участие в аукционе наименование, адрес объекта.   </w:t>
      </w:r>
    </w:p>
    <w:p w:rsidR="001D6E49" w:rsidRPr="003C775C" w:rsidRDefault="001D6E49" w:rsidP="006B78AC">
      <w:pPr>
        <w:pStyle w:val="a3"/>
        <w:tabs>
          <w:tab w:val="left" w:pos="2280"/>
        </w:tabs>
        <w:ind w:firstLine="567"/>
        <w:rPr>
          <w:sz w:val="14"/>
          <w:szCs w:val="14"/>
        </w:rPr>
      </w:pPr>
      <w:r>
        <w:tab/>
      </w:r>
    </w:p>
    <w:p w:rsidR="001D6E49" w:rsidRPr="003A5796" w:rsidRDefault="001D6E49" w:rsidP="003A5796">
      <w:pPr>
        <w:pStyle w:val="a3"/>
        <w:ind w:firstLine="567"/>
      </w:pPr>
      <w:r w:rsidRPr="003A5796">
        <w:t>Задаток должен поступить на счет  не позднее момента окончания приема заявок.</w:t>
      </w:r>
      <w:r w:rsidRPr="003A5796">
        <w:rPr>
          <w:b/>
          <w:bCs/>
        </w:rPr>
        <w:t xml:space="preserve"> </w:t>
      </w:r>
      <w:r w:rsidRPr="003A5796">
        <w:t xml:space="preserve">Документом, подтверждающим поступление задатка на счет ОАО "Дорожная служба Иркутской области", является выписка  с его счета. </w:t>
      </w:r>
    </w:p>
    <w:p w:rsidR="001D6E49" w:rsidRPr="003A5796" w:rsidRDefault="001D6E49" w:rsidP="003A5796">
      <w:pPr>
        <w:pStyle w:val="a3"/>
        <w:ind w:firstLine="567"/>
      </w:pPr>
      <w:r w:rsidRPr="003A5796">
        <w:t>Претендент не допускается к участию в аукционе в случае:</w:t>
      </w:r>
    </w:p>
    <w:p w:rsidR="001D6E49" w:rsidRPr="00954C0B" w:rsidRDefault="001D6E49" w:rsidP="003A5796">
      <w:pPr>
        <w:pStyle w:val="aa"/>
        <w:suppressAutoHyphens/>
        <w:ind w:firstLine="708"/>
        <w:jc w:val="both"/>
        <w:rPr>
          <w:b/>
          <w:bCs/>
        </w:rPr>
      </w:pPr>
      <w:r w:rsidRPr="003A5796">
        <w:t xml:space="preserve">- если не подтверждено поступление  задатка на счет  ОАО "Дорожная служба Иркутской области" не </w:t>
      </w:r>
      <w:r w:rsidRPr="00954C0B">
        <w:rPr>
          <w:b/>
          <w:bCs/>
        </w:rPr>
        <w:t>позднее  04 апреля  2017 г.</w:t>
      </w:r>
    </w:p>
    <w:p w:rsidR="001D6E49" w:rsidRPr="003A5796" w:rsidRDefault="001D6E49" w:rsidP="008A2E33">
      <w:pPr>
        <w:autoSpaceDE w:val="0"/>
        <w:autoSpaceDN w:val="0"/>
        <w:adjustRightInd w:val="0"/>
        <w:ind w:firstLine="708"/>
        <w:jc w:val="both"/>
      </w:pPr>
      <w:r w:rsidRPr="003A5796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D6E49" w:rsidRPr="003A5796" w:rsidRDefault="001D6E49" w:rsidP="00411333">
      <w:pPr>
        <w:autoSpaceDE w:val="0"/>
        <w:autoSpaceDN w:val="0"/>
        <w:adjustRightInd w:val="0"/>
        <w:ind w:firstLine="992"/>
        <w:jc w:val="both"/>
      </w:pPr>
      <w:r w:rsidRPr="003A5796">
        <w:t>- заявка подана лицом, не уполномоченным претендентом на осуществление таких действий;</w:t>
      </w:r>
    </w:p>
    <w:p w:rsidR="001D6E49" w:rsidRPr="003A5796" w:rsidRDefault="001D6E49" w:rsidP="00411333">
      <w:pPr>
        <w:pStyle w:val="aa"/>
        <w:suppressAutoHyphens/>
        <w:ind w:firstLine="992"/>
        <w:jc w:val="both"/>
      </w:pPr>
      <w:r w:rsidRPr="003A5796">
        <w:t xml:space="preserve">Задатки лицам, учувствовавшим в аукционе, но не победившим в нем, возвращаются в течение  3-х рабочих дней со дня подписания протокола о результатах аукциона. </w:t>
      </w:r>
    </w:p>
    <w:p w:rsidR="001D6E49" w:rsidRPr="003A5796" w:rsidRDefault="001D6E49" w:rsidP="00411333">
      <w:pPr>
        <w:autoSpaceDE w:val="0"/>
        <w:autoSpaceDN w:val="0"/>
        <w:adjustRightInd w:val="0"/>
        <w:ind w:firstLine="992"/>
        <w:jc w:val="both"/>
        <w:rPr>
          <w:color w:val="000000"/>
        </w:rPr>
      </w:pPr>
      <w:r w:rsidRPr="003A5796">
        <w:rPr>
          <w:b/>
          <w:bCs/>
        </w:rPr>
        <w:t>Отказ в проведении аукциона:</w:t>
      </w:r>
      <w:r w:rsidRPr="003A5796">
        <w:t xml:space="preserve"> </w:t>
      </w:r>
      <w:r w:rsidR="00C46820">
        <w:t>о</w:t>
      </w:r>
      <w:r w:rsidRPr="003A5796">
        <w:t xml:space="preserve">рганизатор аукциона вправе отказаться от проведения аукциона не </w:t>
      </w:r>
      <w:proofErr w:type="gramStart"/>
      <w:r w:rsidRPr="003A5796">
        <w:t>позднее</w:t>
      </w:r>
      <w:proofErr w:type="gramEnd"/>
      <w:r w:rsidRPr="003A5796">
        <w:t xml:space="preserve"> чем за 5 дней до проведения аукциона. Организатор аукциона извещает участников не позднее 5 дней со дня принятия данного решения, </w:t>
      </w:r>
      <w:r w:rsidR="00C46820">
        <w:t>з</w:t>
      </w:r>
      <w:r w:rsidRPr="003A5796">
        <w:t>аказчик возвращает в 3-дневный срок внесенные ими задатки.</w:t>
      </w:r>
    </w:p>
    <w:p w:rsidR="001D6E49" w:rsidRPr="003A5796" w:rsidRDefault="001D6E49" w:rsidP="00411333">
      <w:pPr>
        <w:autoSpaceDE w:val="0"/>
        <w:autoSpaceDN w:val="0"/>
        <w:adjustRightInd w:val="0"/>
        <w:ind w:firstLine="992"/>
        <w:jc w:val="both"/>
        <w:rPr>
          <w:b/>
          <w:bCs/>
        </w:rPr>
      </w:pPr>
      <w:r w:rsidRPr="003A5796">
        <w:t>Аукцион проводится при наличии не менее двух участников, если иное не согласовано с Заказчиком. Выигравшим торги на аукционе признается лицо, предложившее наиболее высокую цену.</w:t>
      </w:r>
    </w:p>
    <w:p w:rsidR="001D6E49" w:rsidRPr="003A5796" w:rsidRDefault="001D6E49" w:rsidP="00C042F4">
      <w:pPr>
        <w:autoSpaceDE w:val="0"/>
        <w:autoSpaceDN w:val="0"/>
        <w:adjustRightInd w:val="0"/>
        <w:ind w:firstLine="992"/>
        <w:jc w:val="both"/>
        <w:rPr>
          <w:color w:val="000000"/>
        </w:rPr>
      </w:pPr>
      <w:r w:rsidRPr="003A5796">
        <w:t xml:space="preserve">Срок подписания договора купли-продажи в течение 5-ти рабочих дней </w:t>
      </w:r>
      <w:proofErr w:type="gramStart"/>
      <w:r w:rsidRPr="003A5796">
        <w:t>с даты подведения</w:t>
      </w:r>
      <w:proofErr w:type="gramEnd"/>
      <w:r w:rsidRPr="003A5796">
        <w:t xml:space="preserve"> итогов аукциона. </w:t>
      </w:r>
      <w:r w:rsidRPr="003A5796">
        <w:rPr>
          <w:color w:val="000000"/>
        </w:rPr>
        <w:t xml:space="preserve">Внесение стоимости за Объект производится в течение 10 (десяти)  дней с момента подписания договора купли-продажи Имущества, государственная регистрация договора купли-продажи производится в течение 20 (двадцати) рабочих дней </w:t>
      </w:r>
      <w:proofErr w:type="gramStart"/>
      <w:r w:rsidRPr="003A5796">
        <w:rPr>
          <w:color w:val="000000"/>
        </w:rPr>
        <w:t>с даты</w:t>
      </w:r>
      <w:proofErr w:type="gramEnd"/>
      <w:r w:rsidRPr="003A5796">
        <w:rPr>
          <w:color w:val="000000"/>
        </w:rPr>
        <w:t xml:space="preserve"> полной оплаты стоимости Имущества.</w:t>
      </w:r>
    </w:p>
    <w:p w:rsidR="001D6E49" w:rsidRPr="003A5796" w:rsidRDefault="001D6E49" w:rsidP="00411333">
      <w:pPr>
        <w:pStyle w:val="aa"/>
        <w:suppressAutoHyphens/>
        <w:ind w:firstLine="992"/>
        <w:jc w:val="both"/>
      </w:pPr>
      <w:r w:rsidRPr="003A5796">
        <w:t>Осмотр Объекта на местности осуществляется в период приема заявок ежедневно в рабочие дни с 16-00 до 18-00 с представителем организатора торгов согласно заявке (Приложение№2).</w:t>
      </w:r>
    </w:p>
    <w:p w:rsidR="001D6E49" w:rsidRPr="003A5796" w:rsidRDefault="001D6E49" w:rsidP="00411333">
      <w:pPr>
        <w:pStyle w:val="aa"/>
        <w:suppressAutoHyphens/>
        <w:ind w:firstLine="992"/>
        <w:jc w:val="both"/>
      </w:pPr>
      <w:r w:rsidRPr="003A5796">
        <w:t xml:space="preserve">Подробнее ознакомиться с объектом продажи, условиями проведения аукциона, с документами на земельный участок, условиями подачи Заявки на участие в аукционе,  условиями Договора купли-продажи можно по адресу г. Иркутск, ул. </w:t>
      </w:r>
      <w:proofErr w:type="gramStart"/>
      <w:r w:rsidRPr="003A5796">
        <w:t>Партизанская</w:t>
      </w:r>
      <w:proofErr w:type="gramEnd"/>
      <w:r w:rsidRPr="003A5796">
        <w:t xml:space="preserve">,1, </w:t>
      </w:r>
      <w:proofErr w:type="spellStart"/>
      <w:r w:rsidRPr="003A5796">
        <w:t>оф</w:t>
      </w:r>
      <w:proofErr w:type="spellEnd"/>
      <w:r w:rsidRPr="003A5796">
        <w:t xml:space="preserve">. 49 в рабочие дни с 10.00 до 17.00. Телефон для справок: 297-138, 207-518, в Интернете по адресу: </w:t>
      </w:r>
      <w:hyperlink r:id="rId9" w:history="1">
        <w:r w:rsidRPr="003A5796">
          <w:rPr>
            <w:rStyle w:val="ac"/>
            <w:lang w:val="en-US"/>
          </w:rPr>
          <w:t>www</w:t>
        </w:r>
        <w:r w:rsidRPr="003A5796">
          <w:rPr>
            <w:rStyle w:val="ac"/>
          </w:rPr>
          <w:t>.</w:t>
        </w:r>
        <w:proofErr w:type="spellStart"/>
        <w:r w:rsidRPr="003A5796">
          <w:rPr>
            <w:rStyle w:val="ac"/>
            <w:lang w:val="en-US"/>
          </w:rPr>
          <w:t>torgi</w:t>
        </w:r>
        <w:proofErr w:type="spellEnd"/>
        <w:r w:rsidRPr="003A5796">
          <w:rPr>
            <w:rStyle w:val="ac"/>
          </w:rPr>
          <w:t>.</w:t>
        </w:r>
        <w:proofErr w:type="spellStart"/>
        <w:r w:rsidRPr="003A5796">
          <w:rPr>
            <w:rStyle w:val="ac"/>
            <w:lang w:val="en-US"/>
          </w:rPr>
          <w:t>gov</w:t>
        </w:r>
        <w:proofErr w:type="spellEnd"/>
        <w:r w:rsidRPr="003A5796">
          <w:rPr>
            <w:rStyle w:val="ac"/>
          </w:rPr>
          <w:t>.</w:t>
        </w:r>
        <w:proofErr w:type="spellStart"/>
        <w:r w:rsidRPr="003A5796">
          <w:rPr>
            <w:rStyle w:val="ac"/>
            <w:lang w:val="en-US"/>
          </w:rPr>
          <w:t>ru</w:t>
        </w:r>
        <w:proofErr w:type="spellEnd"/>
      </w:hyperlink>
      <w:r w:rsidRPr="003A5796">
        <w:t xml:space="preserve">, </w:t>
      </w:r>
      <w:hyperlink r:id="rId10" w:history="1">
        <w:r w:rsidRPr="003A5796">
          <w:rPr>
            <w:rStyle w:val="ac"/>
            <w:lang w:val="en-US"/>
          </w:rPr>
          <w:t>www</w:t>
        </w:r>
        <w:r w:rsidRPr="003A5796">
          <w:rPr>
            <w:rStyle w:val="ac"/>
          </w:rPr>
          <w:t xml:space="preserve">. </w:t>
        </w:r>
        <w:proofErr w:type="spellStart"/>
        <w:r w:rsidRPr="003A5796">
          <w:rPr>
            <w:rStyle w:val="ac"/>
            <w:lang w:val="en-US"/>
          </w:rPr>
          <w:t>irkfi</w:t>
        </w:r>
        <w:proofErr w:type="spellEnd"/>
      </w:hyperlink>
      <w:r w:rsidRPr="003A5796">
        <w:t>.</w:t>
      </w:r>
      <w:proofErr w:type="spellStart"/>
      <w:r w:rsidRPr="003A5796">
        <w:rPr>
          <w:lang w:val="en-US"/>
        </w:rPr>
        <w:t>ru</w:t>
      </w:r>
      <w:proofErr w:type="spellEnd"/>
      <w:r w:rsidRPr="003A5796">
        <w:t>.</w:t>
      </w:r>
    </w:p>
    <w:p w:rsidR="001D6E49" w:rsidRDefault="001D6E49" w:rsidP="0038009F">
      <w:pPr>
        <w:rPr>
          <w:b/>
          <w:bCs/>
        </w:rPr>
      </w:pPr>
    </w:p>
    <w:p w:rsidR="0038009F" w:rsidRDefault="0038009F" w:rsidP="0038009F">
      <w:pPr>
        <w:pStyle w:val="aa"/>
        <w:rPr>
          <w:color w:val="000000"/>
        </w:rPr>
      </w:pPr>
    </w:p>
    <w:p w:rsidR="0038009F" w:rsidRPr="0038009F" w:rsidRDefault="0038009F" w:rsidP="0038009F">
      <w:pPr>
        <w:pStyle w:val="aa"/>
        <w:jc w:val="left"/>
        <w:rPr>
          <w:color w:val="000000"/>
        </w:rPr>
      </w:pPr>
      <w:r>
        <w:rPr>
          <w:color w:val="000000"/>
        </w:rPr>
        <w:t>П</w:t>
      </w:r>
      <w:r w:rsidRPr="000C5497">
        <w:rPr>
          <w:color w:val="000000"/>
        </w:rPr>
        <w:t>редседател</w:t>
      </w:r>
      <w:r>
        <w:rPr>
          <w:color w:val="000000"/>
        </w:rPr>
        <w:t>ь</w:t>
      </w:r>
      <w:r w:rsidRPr="000C5497">
        <w:rPr>
          <w:color w:val="000000"/>
        </w:rPr>
        <w:tab/>
      </w:r>
      <w:r w:rsidRPr="000C5497">
        <w:rPr>
          <w:color w:val="000000"/>
        </w:rPr>
        <w:tab/>
        <w:t xml:space="preserve">                                                 </w:t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 w:rsidR="00F40A08">
        <w:rPr>
          <w:color w:val="000000"/>
        </w:rPr>
        <w:t xml:space="preserve"> </w:t>
      </w:r>
      <w:r>
        <w:rPr>
          <w:color w:val="000000"/>
        </w:rPr>
        <w:t>Е.В.Магомедова</w:t>
      </w:r>
    </w:p>
    <w:p w:rsidR="0038009F" w:rsidRDefault="0038009F" w:rsidP="0038009F">
      <w:pPr>
        <w:pStyle w:val="aa"/>
        <w:ind w:firstLine="708"/>
        <w:jc w:val="left"/>
        <w:rPr>
          <w:color w:val="000000"/>
        </w:rPr>
      </w:pPr>
      <w:r>
        <w:rPr>
          <w:color w:val="000000"/>
        </w:rPr>
        <w:t xml:space="preserve">  </w:t>
      </w:r>
    </w:p>
    <w:p w:rsidR="0038009F" w:rsidRDefault="0038009F" w:rsidP="0038009F">
      <w:pPr>
        <w:pStyle w:val="aa"/>
        <w:ind w:firstLine="708"/>
        <w:jc w:val="left"/>
        <w:rPr>
          <w:color w:val="000000"/>
        </w:rPr>
      </w:pPr>
    </w:p>
    <w:p w:rsidR="0038009F" w:rsidRPr="00301F17" w:rsidRDefault="0038009F" w:rsidP="0038009F">
      <w:pPr>
        <w:pStyle w:val="aa"/>
        <w:jc w:val="left"/>
        <w:rPr>
          <w:color w:val="000000"/>
        </w:rPr>
      </w:pPr>
      <w:r w:rsidRPr="00301F17">
        <w:rPr>
          <w:color w:val="000000"/>
        </w:rPr>
        <w:t>Согласовано</w:t>
      </w:r>
      <w:proofErr w:type="gramStart"/>
      <w:r>
        <w:rPr>
          <w:color w:val="000000"/>
        </w:rPr>
        <w:t xml:space="preserve"> </w:t>
      </w:r>
      <w:r w:rsidR="00F40A08">
        <w:rPr>
          <w:color w:val="000000"/>
        </w:rPr>
        <w:t>:</w:t>
      </w:r>
      <w:proofErr w:type="gramEnd"/>
      <w:r>
        <w:rPr>
          <w:color w:val="000000"/>
        </w:rPr>
        <w:t xml:space="preserve">                                                                                                  </w:t>
      </w:r>
    </w:p>
    <w:p w:rsidR="0038009F" w:rsidRPr="0026124E" w:rsidRDefault="0038009F" w:rsidP="0038009F">
      <w:pPr>
        <w:pStyle w:val="a3"/>
        <w:ind w:firstLine="0"/>
        <w:jc w:val="left"/>
      </w:pPr>
      <w:r w:rsidRPr="0026124E">
        <w:t>Генеральный директор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40A08">
        <w:t xml:space="preserve"> </w:t>
      </w:r>
      <w:r>
        <w:t xml:space="preserve"> </w:t>
      </w:r>
      <w:r w:rsidR="00F40A08">
        <w:t xml:space="preserve"> </w:t>
      </w:r>
      <w:r>
        <w:t xml:space="preserve">      </w:t>
      </w:r>
      <w:r w:rsidRPr="0026124E">
        <w:t>М.Е. Черниговский</w:t>
      </w:r>
    </w:p>
    <w:p w:rsidR="001D6E49" w:rsidRDefault="0038009F" w:rsidP="005A1714">
      <w:pPr>
        <w:spacing w:line="360" w:lineRule="auto"/>
      </w:pPr>
      <w:r w:rsidRPr="003A79C6">
        <w:t>ОАО «</w:t>
      </w:r>
      <w:r w:rsidRPr="0026124E">
        <w:t xml:space="preserve">Дорожная Служба </w:t>
      </w:r>
      <w:r w:rsidRPr="00C545C2">
        <w:rPr>
          <w:color w:val="000000"/>
        </w:rPr>
        <w:t>Иркутской области</w:t>
      </w:r>
      <w:r w:rsidRPr="00F93634">
        <w:t>»</w:t>
      </w:r>
    </w:p>
    <w:sectPr w:rsidR="001D6E49" w:rsidSect="0038009F">
      <w:footerReference w:type="default" r:id="rId11"/>
      <w:pgSz w:w="11906" w:h="16838"/>
      <w:pgMar w:top="709" w:right="849" w:bottom="568" w:left="851" w:header="0" w:footer="31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4D" w:rsidRDefault="002C0A4D" w:rsidP="001564B0">
      <w:r>
        <w:separator/>
      </w:r>
    </w:p>
  </w:endnote>
  <w:endnote w:type="continuationSeparator" w:id="0">
    <w:p w:rsidR="002C0A4D" w:rsidRDefault="002C0A4D" w:rsidP="0015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49" w:rsidRDefault="004A478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6E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820">
      <w:rPr>
        <w:rStyle w:val="a7"/>
        <w:noProof/>
      </w:rPr>
      <w:t>2</w:t>
    </w:r>
    <w:r>
      <w:rPr>
        <w:rStyle w:val="a7"/>
      </w:rPr>
      <w:fldChar w:fldCharType="end"/>
    </w:r>
  </w:p>
  <w:p w:rsidR="001D6E49" w:rsidRDefault="001D6E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4D" w:rsidRDefault="002C0A4D" w:rsidP="001564B0">
      <w:r>
        <w:separator/>
      </w:r>
    </w:p>
  </w:footnote>
  <w:footnote w:type="continuationSeparator" w:id="0">
    <w:p w:rsidR="002C0A4D" w:rsidRDefault="002C0A4D" w:rsidP="0015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B05F9"/>
    <w:multiLevelType w:val="hybridMultilevel"/>
    <w:tmpl w:val="D4A413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5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02D3E0C"/>
    <w:multiLevelType w:val="hybridMultilevel"/>
    <w:tmpl w:val="016E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44B77"/>
    <w:multiLevelType w:val="hybridMultilevel"/>
    <w:tmpl w:val="E5988C2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BAB"/>
    <w:rsid w:val="00000CCB"/>
    <w:rsid w:val="00012930"/>
    <w:rsid w:val="0001631F"/>
    <w:rsid w:val="000163CF"/>
    <w:rsid w:val="00024027"/>
    <w:rsid w:val="000259EA"/>
    <w:rsid w:val="00026B7F"/>
    <w:rsid w:val="000536EF"/>
    <w:rsid w:val="00062CB2"/>
    <w:rsid w:val="00071A2E"/>
    <w:rsid w:val="00072FD2"/>
    <w:rsid w:val="000A03C1"/>
    <w:rsid w:val="000A2F6C"/>
    <w:rsid w:val="000C5497"/>
    <w:rsid w:val="000D4C28"/>
    <w:rsid w:val="000E6C8B"/>
    <w:rsid w:val="00100027"/>
    <w:rsid w:val="00105EEA"/>
    <w:rsid w:val="00131634"/>
    <w:rsid w:val="00137914"/>
    <w:rsid w:val="001509A9"/>
    <w:rsid w:val="0015340F"/>
    <w:rsid w:val="001564B0"/>
    <w:rsid w:val="00166562"/>
    <w:rsid w:val="001838CE"/>
    <w:rsid w:val="00187437"/>
    <w:rsid w:val="0019235D"/>
    <w:rsid w:val="001A6CD8"/>
    <w:rsid w:val="001B4B52"/>
    <w:rsid w:val="001D6E49"/>
    <w:rsid w:val="001E3DCF"/>
    <w:rsid w:val="001E446C"/>
    <w:rsid w:val="001F24F7"/>
    <w:rsid w:val="00207CAE"/>
    <w:rsid w:val="0021689A"/>
    <w:rsid w:val="002366F4"/>
    <w:rsid w:val="00237822"/>
    <w:rsid w:val="00237A0C"/>
    <w:rsid w:val="00243B17"/>
    <w:rsid w:val="00260CC8"/>
    <w:rsid w:val="00274F0A"/>
    <w:rsid w:val="002766CE"/>
    <w:rsid w:val="002823DB"/>
    <w:rsid w:val="00290610"/>
    <w:rsid w:val="002A53EC"/>
    <w:rsid w:val="002C0A4D"/>
    <w:rsid w:val="002C4C33"/>
    <w:rsid w:val="002C74B9"/>
    <w:rsid w:val="002C78F1"/>
    <w:rsid w:val="002D4EFE"/>
    <w:rsid w:val="002E57DB"/>
    <w:rsid w:val="002E6617"/>
    <w:rsid w:val="00301F17"/>
    <w:rsid w:val="003174E0"/>
    <w:rsid w:val="003566D9"/>
    <w:rsid w:val="00362F16"/>
    <w:rsid w:val="00370741"/>
    <w:rsid w:val="0038009F"/>
    <w:rsid w:val="00397EE1"/>
    <w:rsid w:val="003A5486"/>
    <w:rsid w:val="003A5796"/>
    <w:rsid w:val="003A7190"/>
    <w:rsid w:val="003B0239"/>
    <w:rsid w:val="003B1653"/>
    <w:rsid w:val="003C5982"/>
    <w:rsid w:val="003C775C"/>
    <w:rsid w:val="00405C93"/>
    <w:rsid w:val="00411333"/>
    <w:rsid w:val="0041266D"/>
    <w:rsid w:val="00414554"/>
    <w:rsid w:val="00414C36"/>
    <w:rsid w:val="004233DE"/>
    <w:rsid w:val="00472D58"/>
    <w:rsid w:val="00476097"/>
    <w:rsid w:val="00480656"/>
    <w:rsid w:val="004842A2"/>
    <w:rsid w:val="0049095F"/>
    <w:rsid w:val="004A478F"/>
    <w:rsid w:val="004B43B5"/>
    <w:rsid w:val="004B4483"/>
    <w:rsid w:val="004B6268"/>
    <w:rsid w:val="004B7F5F"/>
    <w:rsid w:val="004C4865"/>
    <w:rsid w:val="004C6E6A"/>
    <w:rsid w:val="004E3403"/>
    <w:rsid w:val="004E7B99"/>
    <w:rsid w:val="004F1E28"/>
    <w:rsid w:val="005011E5"/>
    <w:rsid w:val="0051371B"/>
    <w:rsid w:val="00523805"/>
    <w:rsid w:val="0052547F"/>
    <w:rsid w:val="00531BA3"/>
    <w:rsid w:val="00532401"/>
    <w:rsid w:val="005366B6"/>
    <w:rsid w:val="005622A3"/>
    <w:rsid w:val="0056335D"/>
    <w:rsid w:val="005A1714"/>
    <w:rsid w:val="005A4C23"/>
    <w:rsid w:val="005C63CF"/>
    <w:rsid w:val="005E3241"/>
    <w:rsid w:val="005E3515"/>
    <w:rsid w:val="005E739F"/>
    <w:rsid w:val="005E7DC3"/>
    <w:rsid w:val="005F18C4"/>
    <w:rsid w:val="0060698E"/>
    <w:rsid w:val="00607A04"/>
    <w:rsid w:val="00626174"/>
    <w:rsid w:val="00634235"/>
    <w:rsid w:val="00635A31"/>
    <w:rsid w:val="0064708C"/>
    <w:rsid w:val="006553F8"/>
    <w:rsid w:val="00655F54"/>
    <w:rsid w:val="00663510"/>
    <w:rsid w:val="00673E23"/>
    <w:rsid w:val="006755A2"/>
    <w:rsid w:val="00687110"/>
    <w:rsid w:val="00692B70"/>
    <w:rsid w:val="006A1ECA"/>
    <w:rsid w:val="006B78AC"/>
    <w:rsid w:val="006D431E"/>
    <w:rsid w:val="006F3A8A"/>
    <w:rsid w:val="0071510B"/>
    <w:rsid w:val="007315E5"/>
    <w:rsid w:val="0073520B"/>
    <w:rsid w:val="00740420"/>
    <w:rsid w:val="00742C98"/>
    <w:rsid w:val="007540BC"/>
    <w:rsid w:val="007555AA"/>
    <w:rsid w:val="00755B8A"/>
    <w:rsid w:val="007631C9"/>
    <w:rsid w:val="007740DA"/>
    <w:rsid w:val="007971B4"/>
    <w:rsid w:val="007A544B"/>
    <w:rsid w:val="007B08BF"/>
    <w:rsid w:val="007B70AE"/>
    <w:rsid w:val="007C2BD8"/>
    <w:rsid w:val="007C6397"/>
    <w:rsid w:val="007E2BC5"/>
    <w:rsid w:val="007E7375"/>
    <w:rsid w:val="008108F0"/>
    <w:rsid w:val="00812E7A"/>
    <w:rsid w:val="00814355"/>
    <w:rsid w:val="00842402"/>
    <w:rsid w:val="00843D1D"/>
    <w:rsid w:val="00851F91"/>
    <w:rsid w:val="008627D5"/>
    <w:rsid w:val="00882C75"/>
    <w:rsid w:val="008853DF"/>
    <w:rsid w:val="008941D7"/>
    <w:rsid w:val="008A0D97"/>
    <w:rsid w:val="008A2E33"/>
    <w:rsid w:val="008B48F5"/>
    <w:rsid w:val="008C0216"/>
    <w:rsid w:val="008C22B4"/>
    <w:rsid w:val="0090626D"/>
    <w:rsid w:val="0091171B"/>
    <w:rsid w:val="00916FCE"/>
    <w:rsid w:val="009254C8"/>
    <w:rsid w:val="00933A27"/>
    <w:rsid w:val="0094440E"/>
    <w:rsid w:val="00954C0B"/>
    <w:rsid w:val="00964A20"/>
    <w:rsid w:val="00966247"/>
    <w:rsid w:val="00971F85"/>
    <w:rsid w:val="00981920"/>
    <w:rsid w:val="00983441"/>
    <w:rsid w:val="00997B1E"/>
    <w:rsid w:val="009B5370"/>
    <w:rsid w:val="009B6C19"/>
    <w:rsid w:val="009C14D0"/>
    <w:rsid w:val="009C2C5C"/>
    <w:rsid w:val="009C743E"/>
    <w:rsid w:val="009D01F0"/>
    <w:rsid w:val="009E2B90"/>
    <w:rsid w:val="00A048B4"/>
    <w:rsid w:val="00A050D0"/>
    <w:rsid w:val="00A0593F"/>
    <w:rsid w:val="00A34D9E"/>
    <w:rsid w:val="00A35CD7"/>
    <w:rsid w:val="00A40616"/>
    <w:rsid w:val="00A5282F"/>
    <w:rsid w:val="00A54ACC"/>
    <w:rsid w:val="00A70997"/>
    <w:rsid w:val="00A8736B"/>
    <w:rsid w:val="00A958D7"/>
    <w:rsid w:val="00AA0A33"/>
    <w:rsid w:val="00AB447B"/>
    <w:rsid w:val="00AC2565"/>
    <w:rsid w:val="00AC4123"/>
    <w:rsid w:val="00AC4DF0"/>
    <w:rsid w:val="00AE1AA1"/>
    <w:rsid w:val="00AF0D6A"/>
    <w:rsid w:val="00B0186E"/>
    <w:rsid w:val="00B0478D"/>
    <w:rsid w:val="00B10D4E"/>
    <w:rsid w:val="00B12417"/>
    <w:rsid w:val="00B16784"/>
    <w:rsid w:val="00B556D6"/>
    <w:rsid w:val="00B60CF9"/>
    <w:rsid w:val="00B85D5D"/>
    <w:rsid w:val="00B868AF"/>
    <w:rsid w:val="00B929AD"/>
    <w:rsid w:val="00BB0FD3"/>
    <w:rsid w:val="00BB3B4C"/>
    <w:rsid w:val="00BE01E2"/>
    <w:rsid w:val="00BF6CD7"/>
    <w:rsid w:val="00C042F4"/>
    <w:rsid w:val="00C12E23"/>
    <w:rsid w:val="00C21573"/>
    <w:rsid w:val="00C40851"/>
    <w:rsid w:val="00C46820"/>
    <w:rsid w:val="00C47580"/>
    <w:rsid w:val="00C6722A"/>
    <w:rsid w:val="00C707C3"/>
    <w:rsid w:val="00C7438E"/>
    <w:rsid w:val="00C87553"/>
    <w:rsid w:val="00C92A3C"/>
    <w:rsid w:val="00C965D2"/>
    <w:rsid w:val="00CA717D"/>
    <w:rsid w:val="00CC0649"/>
    <w:rsid w:val="00CC7949"/>
    <w:rsid w:val="00D05AB2"/>
    <w:rsid w:val="00D13381"/>
    <w:rsid w:val="00D13BCE"/>
    <w:rsid w:val="00D21966"/>
    <w:rsid w:val="00D50737"/>
    <w:rsid w:val="00D530F9"/>
    <w:rsid w:val="00D61315"/>
    <w:rsid w:val="00D672C4"/>
    <w:rsid w:val="00D718B5"/>
    <w:rsid w:val="00D75C9E"/>
    <w:rsid w:val="00D91B90"/>
    <w:rsid w:val="00DB5A11"/>
    <w:rsid w:val="00DB67A6"/>
    <w:rsid w:val="00DB6D5A"/>
    <w:rsid w:val="00DD3C6C"/>
    <w:rsid w:val="00DE38DD"/>
    <w:rsid w:val="00DE6485"/>
    <w:rsid w:val="00DF16F0"/>
    <w:rsid w:val="00E058C8"/>
    <w:rsid w:val="00E52199"/>
    <w:rsid w:val="00E620D7"/>
    <w:rsid w:val="00E756A9"/>
    <w:rsid w:val="00E84117"/>
    <w:rsid w:val="00EA2BAB"/>
    <w:rsid w:val="00EA44F3"/>
    <w:rsid w:val="00EA624C"/>
    <w:rsid w:val="00EB2161"/>
    <w:rsid w:val="00EC21C2"/>
    <w:rsid w:val="00EC6761"/>
    <w:rsid w:val="00EC6E5A"/>
    <w:rsid w:val="00EE7E4E"/>
    <w:rsid w:val="00EF0DA8"/>
    <w:rsid w:val="00F40A08"/>
    <w:rsid w:val="00F44BB1"/>
    <w:rsid w:val="00F45019"/>
    <w:rsid w:val="00F516D4"/>
    <w:rsid w:val="00F70C78"/>
    <w:rsid w:val="00F946F0"/>
    <w:rsid w:val="00FB5148"/>
    <w:rsid w:val="00FE325C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2B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A2BAB"/>
    <w:rPr>
      <w:color w:val="0000FF"/>
      <w:u w:val="single"/>
    </w:rPr>
  </w:style>
  <w:style w:type="paragraph" w:customStyle="1" w:styleId="ConsPlusNormal">
    <w:name w:val="ConsPlusNormal"/>
    <w:uiPriority w:val="99"/>
    <w:rsid w:val="00EA2B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2E7A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7C63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7C63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7C639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C6397"/>
    <w:rPr>
      <w:rFonts w:ascii="Calibri" w:hAnsi="Calibri" w:cs="Calibri"/>
    </w:rPr>
  </w:style>
  <w:style w:type="paragraph" w:styleId="af3">
    <w:name w:val="Balloon Text"/>
    <w:basedOn w:val="a"/>
    <w:link w:val="af4"/>
    <w:uiPriority w:val="99"/>
    <w:semiHidden/>
    <w:rsid w:val="002A53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A53EC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E84117"/>
    <w:pPr>
      <w:keepNext/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1084</Words>
  <Characters>6180</Characters>
  <Application>Microsoft Office Word</Application>
  <DocSecurity>0</DocSecurity>
  <Lines>51</Lines>
  <Paragraphs>14</Paragraphs>
  <ScaleCrop>false</ScaleCrop>
  <Company>Организация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cherepanova</cp:lastModifiedBy>
  <cp:revision>3</cp:revision>
  <cp:lastPrinted>2016-06-06T07:09:00Z</cp:lastPrinted>
  <dcterms:created xsi:type="dcterms:W3CDTF">2017-02-28T07:46:00Z</dcterms:created>
  <dcterms:modified xsi:type="dcterms:W3CDTF">2017-02-28T07:51:00Z</dcterms:modified>
</cp:coreProperties>
</file>